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76F" w:rsidRPr="00AA0691" w:rsidRDefault="0040176F" w:rsidP="0040176F">
      <w:pPr>
        <w:pStyle w:val="Ttulo"/>
        <w:jc w:val="center"/>
      </w:pPr>
      <w:bookmarkStart w:id="0" w:name="_Toc461536225"/>
      <w:bookmarkStart w:id="1" w:name="l12"/>
      <w:r>
        <w:t xml:space="preserve">LEY DE PRESUPUESTO Y EJERCICIO DEL GASTO PÚBLICO </w:t>
      </w:r>
      <w:r w:rsidRPr="00AA0691">
        <w:t>DEL ESTADO DE</w:t>
      </w:r>
      <w:r>
        <w:br/>
      </w:r>
      <w:r w:rsidRPr="00AA0691">
        <w:t>BAJA CALIFORNIA</w:t>
      </w:r>
      <w:bookmarkEnd w:id="0"/>
    </w:p>
    <w:p w:rsidR="0040176F" w:rsidRDefault="0040176F" w:rsidP="0040176F">
      <w:pPr>
        <w:spacing w:line="276" w:lineRule="auto"/>
        <w:jc w:val="left"/>
        <w:sectPr w:rsidR="0040176F" w:rsidSect="00674894">
          <w:headerReference w:type="even" r:id="rId7"/>
          <w:headerReference w:type="default" r:id="rId8"/>
          <w:pgSz w:w="12240" w:h="15840" w:code="1"/>
          <w:pgMar w:top="2160" w:right="2304" w:bottom="2160" w:left="2304" w:header="1458" w:footer="1628" w:gutter="0"/>
          <w:cols w:space="720"/>
          <w:docGrid w:linePitch="360"/>
        </w:sectPr>
      </w:pPr>
    </w:p>
    <w:p w:rsidR="0040176F" w:rsidRPr="00AA0691" w:rsidRDefault="0040176F" w:rsidP="0040176F">
      <w:pPr>
        <w:pStyle w:val="titley"/>
      </w:pPr>
      <w:r w:rsidRPr="00AA0691">
        <w:lastRenderedPageBreak/>
        <w:t>LEY DE</w:t>
      </w:r>
      <w:r>
        <w:t xml:space="preserve"> PRESUPUESTO Y EJERCICIO DEL GASTO PÚBLICO</w:t>
      </w:r>
      <w:r w:rsidRPr="00AA0691">
        <w:t xml:space="preserve"> DEL ESTADO DE BAJA CALIFORNIA</w:t>
      </w:r>
    </w:p>
    <w:p w:rsidR="0040176F" w:rsidRPr="00AA0691" w:rsidRDefault="0040176F" w:rsidP="0040176F">
      <w:pPr>
        <w:pStyle w:val="titley"/>
      </w:pPr>
      <w:r w:rsidRPr="00AA0691">
        <w:t>ÍNDICE</w:t>
      </w:r>
    </w:p>
    <w:p w:rsidR="0040176F" w:rsidRDefault="00D50061" w:rsidP="0040176F">
      <w:pPr>
        <w:pStyle w:val="TDC1"/>
        <w:rPr>
          <w:rFonts w:asciiTheme="minorHAnsi" w:eastAsiaTheme="minorEastAsia" w:hAnsiTheme="minorHAnsi" w:cstheme="minorBidi"/>
          <w:noProof/>
          <w:sz w:val="22"/>
          <w:lang w:val="en-US"/>
        </w:rPr>
      </w:pPr>
      <w:r w:rsidRPr="00D50061">
        <w:fldChar w:fldCharType="begin"/>
      </w:r>
      <w:r w:rsidR="0040176F">
        <w:instrText xml:space="preserve"> TOC \o "1-3" \h \z \u \b "l12" </w:instrText>
      </w:r>
      <w:r w:rsidRPr="00D50061">
        <w:fldChar w:fldCharType="separate"/>
      </w:r>
      <w:hyperlink w:anchor="_Toc461536033" w:history="1">
        <w:r w:rsidR="0040176F" w:rsidRPr="008F2F96">
          <w:rPr>
            <w:rStyle w:val="Hipervnculo"/>
            <w:noProof/>
          </w:rPr>
          <w:t>MODIFICACIONES, REFORMAS Y ADICIONES</w:t>
        </w:r>
        <w:r w:rsidR="0040176F">
          <w:rPr>
            <w:noProof/>
            <w:webHidden/>
          </w:rPr>
          <w:tab/>
        </w:r>
        <w:r>
          <w:rPr>
            <w:noProof/>
            <w:webHidden/>
          </w:rPr>
          <w:fldChar w:fldCharType="begin"/>
        </w:r>
        <w:r w:rsidR="0040176F">
          <w:rPr>
            <w:noProof/>
            <w:webHidden/>
          </w:rPr>
          <w:instrText xml:space="preserve"> PAGEREF _Toc461536033 \h </w:instrText>
        </w:r>
        <w:r>
          <w:rPr>
            <w:noProof/>
            <w:webHidden/>
          </w:rPr>
        </w:r>
        <w:r>
          <w:rPr>
            <w:noProof/>
            <w:webHidden/>
          </w:rPr>
          <w:fldChar w:fldCharType="separate"/>
        </w:r>
        <w:r w:rsidR="0040176F">
          <w:rPr>
            <w:noProof/>
            <w:webHidden/>
          </w:rPr>
          <w:t>612</w:t>
        </w:r>
        <w:r>
          <w:rPr>
            <w:noProof/>
            <w:webHidden/>
          </w:rPr>
          <w:fldChar w:fldCharType="end"/>
        </w:r>
      </w:hyperlink>
    </w:p>
    <w:p w:rsidR="0040176F" w:rsidRDefault="00D50061" w:rsidP="0040176F">
      <w:pPr>
        <w:pStyle w:val="TDC1"/>
        <w:rPr>
          <w:rFonts w:asciiTheme="minorHAnsi" w:eastAsiaTheme="minorEastAsia" w:hAnsiTheme="minorHAnsi" w:cstheme="minorBidi"/>
          <w:noProof/>
          <w:sz w:val="22"/>
          <w:lang w:val="en-US"/>
        </w:rPr>
      </w:pPr>
      <w:hyperlink w:anchor="_Toc461536034" w:history="1">
        <w:r w:rsidR="0040176F" w:rsidRPr="008F2F96">
          <w:rPr>
            <w:rStyle w:val="Hipervnculo"/>
            <w:noProof/>
          </w:rPr>
          <w:t>TÍTULO PRIMERO</w:t>
        </w:r>
        <w:r w:rsidR="0040176F">
          <w:rPr>
            <w:noProof/>
            <w:webHidden/>
          </w:rPr>
          <w:tab/>
        </w:r>
        <w:r>
          <w:rPr>
            <w:noProof/>
            <w:webHidden/>
          </w:rPr>
          <w:fldChar w:fldCharType="begin"/>
        </w:r>
        <w:r w:rsidR="0040176F">
          <w:rPr>
            <w:noProof/>
            <w:webHidden/>
          </w:rPr>
          <w:instrText xml:space="preserve"> PAGEREF _Toc461536034 \h </w:instrText>
        </w:r>
        <w:r>
          <w:rPr>
            <w:noProof/>
            <w:webHidden/>
          </w:rPr>
        </w:r>
        <w:r>
          <w:rPr>
            <w:noProof/>
            <w:webHidden/>
          </w:rPr>
          <w:fldChar w:fldCharType="separate"/>
        </w:r>
        <w:r w:rsidR="0040176F">
          <w:rPr>
            <w:noProof/>
            <w:webHidden/>
          </w:rPr>
          <w:t>613</w:t>
        </w:r>
        <w:r>
          <w:rPr>
            <w:noProof/>
            <w:webHidden/>
          </w:rPr>
          <w:fldChar w:fldCharType="end"/>
        </w:r>
      </w:hyperlink>
    </w:p>
    <w:p w:rsidR="0040176F" w:rsidRDefault="00D50061" w:rsidP="0040176F">
      <w:pPr>
        <w:pStyle w:val="TDC1"/>
        <w:rPr>
          <w:rFonts w:asciiTheme="minorHAnsi" w:eastAsiaTheme="minorEastAsia" w:hAnsiTheme="minorHAnsi" w:cstheme="minorBidi"/>
          <w:noProof/>
          <w:sz w:val="22"/>
          <w:lang w:val="en-US"/>
        </w:rPr>
      </w:pPr>
      <w:hyperlink w:anchor="_Toc461536035" w:history="1">
        <w:r w:rsidR="0040176F" w:rsidRPr="008F2F96">
          <w:rPr>
            <w:rStyle w:val="Hipervnculo"/>
            <w:noProof/>
          </w:rPr>
          <w:t>DISPOSICIONES GENERALES</w:t>
        </w:r>
        <w:r w:rsidR="0040176F">
          <w:rPr>
            <w:noProof/>
            <w:webHidden/>
          </w:rPr>
          <w:tab/>
        </w:r>
        <w:r>
          <w:rPr>
            <w:noProof/>
            <w:webHidden/>
          </w:rPr>
          <w:fldChar w:fldCharType="begin"/>
        </w:r>
        <w:r w:rsidR="0040176F">
          <w:rPr>
            <w:noProof/>
            <w:webHidden/>
          </w:rPr>
          <w:instrText xml:space="preserve"> PAGEREF _Toc461536035 \h </w:instrText>
        </w:r>
        <w:r>
          <w:rPr>
            <w:noProof/>
            <w:webHidden/>
          </w:rPr>
        </w:r>
        <w:r>
          <w:rPr>
            <w:noProof/>
            <w:webHidden/>
          </w:rPr>
          <w:fldChar w:fldCharType="separate"/>
        </w:r>
        <w:r w:rsidR="0040176F">
          <w:rPr>
            <w:noProof/>
            <w:webHidden/>
          </w:rPr>
          <w:t>613</w:t>
        </w:r>
        <w:r>
          <w:rPr>
            <w:noProof/>
            <w:webHidden/>
          </w:rPr>
          <w:fldChar w:fldCharType="end"/>
        </w:r>
      </w:hyperlink>
    </w:p>
    <w:p w:rsidR="0040176F" w:rsidRDefault="00D50061" w:rsidP="0040176F">
      <w:pPr>
        <w:pStyle w:val="TDC1"/>
        <w:rPr>
          <w:rFonts w:asciiTheme="minorHAnsi" w:eastAsiaTheme="minorEastAsia" w:hAnsiTheme="minorHAnsi" w:cstheme="minorBidi"/>
          <w:noProof/>
          <w:sz w:val="22"/>
          <w:lang w:val="en-US"/>
        </w:rPr>
      </w:pPr>
      <w:hyperlink w:anchor="_Toc461536036" w:history="1">
        <w:r w:rsidR="0040176F" w:rsidRPr="008F2F96">
          <w:rPr>
            <w:rStyle w:val="Hipervnculo"/>
            <w:noProof/>
          </w:rPr>
          <w:t>TÍTULO SEGUNDO</w:t>
        </w:r>
        <w:r w:rsidR="0040176F">
          <w:rPr>
            <w:noProof/>
            <w:webHidden/>
          </w:rPr>
          <w:tab/>
        </w:r>
        <w:r>
          <w:rPr>
            <w:noProof/>
            <w:webHidden/>
          </w:rPr>
          <w:fldChar w:fldCharType="begin"/>
        </w:r>
        <w:r w:rsidR="0040176F">
          <w:rPr>
            <w:noProof/>
            <w:webHidden/>
          </w:rPr>
          <w:instrText xml:space="preserve"> PAGEREF _Toc461536036 \h </w:instrText>
        </w:r>
        <w:r>
          <w:rPr>
            <w:noProof/>
            <w:webHidden/>
          </w:rPr>
        </w:r>
        <w:r>
          <w:rPr>
            <w:noProof/>
            <w:webHidden/>
          </w:rPr>
          <w:fldChar w:fldCharType="separate"/>
        </w:r>
        <w:r w:rsidR="0040176F">
          <w:rPr>
            <w:noProof/>
            <w:webHidden/>
          </w:rPr>
          <w:t>617</w:t>
        </w:r>
        <w:r>
          <w:rPr>
            <w:noProof/>
            <w:webHidden/>
          </w:rPr>
          <w:fldChar w:fldCharType="end"/>
        </w:r>
      </w:hyperlink>
    </w:p>
    <w:p w:rsidR="0040176F" w:rsidRDefault="00D50061" w:rsidP="0040176F">
      <w:pPr>
        <w:pStyle w:val="TDC1"/>
        <w:rPr>
          <w:rFonts w:asciiTheme="minorHAnsi" w:eastAsiaTheme="minorEastAsia" w:hAnsiTheme="minorHAnsi" w:cstheme="minorBidi"/>
          <w:noProof/>
          <w:sz w:val="22"/>
          <w:lang w:val="en-US"/>
        </w:rPr>
      </w:pPr>
      <w:hyperlink w:anchor="_Toc461536037" w:history="1">
        <w:r w:rsidR="0040176F" w:rsidRPr="008F2F96">
          <w:rPr>
            <w:rStyle w:val="Hipervnculo"/>
            <w:noProof/>
          </w:rPr>
          <w:t>DE LOS INGRESOS</w:t>
        </w:r>
        <w:r w:rsidR="0040176F">
          <w:rPr>
            <w:noProof/>
            <w:webHidden/>
          </w:rPr>
          <w:tab/>
        </w:r>
        <w:r>
          <w:rPr>
            <w:noProof/>
            <w:webHidden/>
          </w:rPr>
          <w:fldChar w:fldCharType="begin"/>
        </w:r>
        <w:r w:rsidR="0040176F">
          <w:rPr>
            <w:noProof/>
            <w:webHidden/>
          </w:rPr>
          <w:instrText xml:space="preserve"> PAGEREF _Toc461536037 \h </w:instrText>
        </w:r>
        <w:r>
          <w:rPr>
            <w:noProof/>
            <w:webHidden/>
          </w:rPr>
        </w:r>
        <w:r>
          <w:rPr>
            <w:noProof/>
            <w:webHidden/>
          </w:rPr>
          <w:fldChar w:fldCharType="separate"/>
        </w:r>
        <w:r w:rsidR="0040176F">
          <w:rPr>
            <w:noProof/>
            <w:webHidden/>
          </w:rPr>
          <w:t>617</w:t>
        </w:r>
        <w:r>
          <w:rPr>
            <w:noProof/>
            <w:webHidden/>
          </w:rPr>
          <w:fldChar w:fldCharType="end"/>
        </w:r>
      </w:hyperlink>
    </w:p>
    <w:p w:rsidR="0040176F" w:rsidRDefault="00D50061" w:rsidP="0040176F">
      <w:pPr>
        <w:pStyle w:val="TDC2"/>
        <w:rPr>
          <w:rFonts w:asciiTheme="minorHAnsi" w:eastAsiaTheme="minorEastAsia" w:hAnsiTheme="minorHAnsi" w:cstheme="minorBidi"/>
          <w:sz w:val="22"/>
          <w:szCs w:val="22"/>
          <w:lang w:val="en-US"/>
        </w:rPr>
      </w:pPr>
      <w:hyperlink w:anchor="_Toc461536038" w:history="1">
        <w:r w:rsidR="0040176F" w:rsidRPr="008F2F96">
          <w:rPr>
            <w:rStyle w:val="Hipervnculo"/>
          </w:rPr>
          <w:t>CAPÍTULO PRIMERO</w:t>
        </w:r>
        <w:r w:rsidR="0040176F">
          <w:rPr>
            <w:webHidden/>
          </w:rPr>
          <w:tab/>
        </w:r>
        <w:r>
          <w:rPr>
            <w:webHidden/>
          </w:rPr>
          <w:fldChar w:fldCharType="begin"/>
        </w:r>
        <w:r w:rsidR="0040176F">
          <w:rPr>
            <w:webHidden/>
          </w:rPr>
          <w:instrText xml:space="preserve"> PAGEREF _Toc461536038 \h </w:instrText>
        </w:r>
        <w:r>
          <w:rPr>
            <w:webHidden/>
          </w:rPr>
        </w:r>
        <w:r>
          <w:rPr>
            <w:webHidden/>
          </w:rPr>
          <w:fldChar w:fldCharType="separate"/>
        </w:r>
        <w:r w:rsidR="0040176F">
          <w:rPr>
            <w:webHidden/>
          </w:rPr>
          <w:t>617</w:t>
        </w:r>
        <w:r>
          <w:rPr>
            <w:webHidden/>
          </w:rPr>
          <w:fldChar w:fldCharType="end"/>
        </w:r>
      </w:hyperlink>
    </w:p>
    <w:p w:rsidR="0040176F" w:rsidRDefault="00D50061" w:rsidP="0040176F">
      <w:pPr>
        <w:pStyle w:val="TDC2"/>
        <w:rPr>
          <w:rFonts w:asciiTheme="minorHAnsi" w:eastAsiaTheme="minorEastAsia" w:hAnsiTheme="minorHAnsi" w:cstheme="minorBidi"/>
          <w:sz w:val="22"/>
          <w:szCs w:val="22"/>
          <w:lang w:val="en-US"/>
        </w:rPr>
      </w:pPr>
      <w:hyperlink w:anchor="_Toc461536039" w:history="1">
        <w:r w:rsidR="0040176F" w:rsidRPr="008F2F96">
          <w:rPr>
            <w:rStyle w:val="Hipervnculo"/>
          </w:rPr>
          <w:t>DE LOS PRESUPUESTOS DE INGRESOS</w:t>
        </w:r>
        <w:r w:rsidR="0040176F">
          <w:rPr>
            <w:webHidden/>
          </w:rPr>
          <w:tab/>
        </w:r>
        <w:r>
          <w:rPr>
            <w:webHidden/>
          </w:rPr>
          <w:fldChar w:fldCharType="begin"/>
        </w:r>
        <w:r w:rsidR="0040176F">
          <w:rPr>
            <w:webHidden/>
          </w:rPr>
          <w:instrText xml:space="preserve"> PAGEREF _Toc461536039 \h </w:instrText>
        </w:r>
        <w:r>
          <w:rPr>
            <w:webHidden/>
          </w:rPr>
        </w:r>
        <w:r>
          <w:rPr>
            <w:webHidden/>
          </w:rPr>
          <w:fldChar w:fldCharType="separate"/>
        </w:r>
        <w:r w:rsidR="0040176F">
          <w:rPr>
            <w:webHidden/>
          </w:rPr>
          <w:t>617</w:t>
        </w:r>
        <w:r>
          <w:rPr>
            <w:webHidden/>
          </w:rPr>
          <w:fldChar w:fldCharType="end"/>
        </w:r>
      </w:hyperlink>
    </w:p>
    <w:p w:rsidR="0040176F" w:rsidRDefault="00D50061" w:rsidP="0040176F">
      <w:pPr>
        <w:pStyle w:val="TDC2"/>
        <w:rPr>
          <w:rFonts w:asciiTheme="minorHAnsi" w:eastAsiaTheme="minorEastAsia" w:hAnsiTheme="minorHAnsi" w:cstheme="minorBidi"/>
          <w:sz w:val="22"/>
          <w:szCs w:val="22"/>
          <w:lang w:val="en-US"/>
        </w:rPr>
      </w:pPr>
      <w:hyperlink w:anchor="_Toc461536040" w:history="1">
        <w:r w:rsidR="0040176F" w:rsidRPr="008F2F96">
          <w:rPr>
            <w:rStyle w:val="Hipervnculo"/>
          </w:rPr>
          <w:t>CAPÍTULO SEGUNDO</w:t>
        </w:r>
        <w:r w:rsidR="0040176F">
          <w:rPr>
            <w:webHidden/>
          </w:rPr>
          <w:tab/>
        </w:r>
        <w:r>
          <w:rPr>
            <w:webHidden/>
          </w:rPr>
          <w:fldChar w:fldCharType="begin"/>
        </w:r>
        <w:r w:rsidR="0040176F">
          <w:rPr>
            <w:webHidden/>
          </w:rPr>
          <w:instrText xml:space="preserve"> PAGEREF _Toc461536040 \h </w:instrText>
        </w:r>
        <w:r>
          <w:rPr>
            <w:webHidden/>
          </w:rPr>
        </w:r>
        <w:r>
          <w:rPr>
            <w:webHidden/>
          </w:rPr>
          <w:fldChar w:fldCharType="separate"/>
        </w:r>
        <w:r w:rsidR="0040176F">
          <w:rPr>
            <w:webHidden/>
          </w:rPr>
          <w:t>618</w:t>
        </w:r>
        <w:r>
          <w:rPr>
            <w:webHidden/>
          </w:rPr>
          <w:fldChar w:fldCharType="end"/>
        </w:r>
      </w:hyperlink>
    </w:p>
    <w:p w:rsidR="0040176F" w:rsidRDefault="00D50061" w:rsidP="0040176F">
      <w:pPr>
        <w:pStyle w:val="TDC2"/>
        <w:rPr>
          <w:rFonts w:asciiTheme="minorHAnsi" w:eastAsiaTheme="minorEastAsia" w:hAnsiTheme="minorHAnsi" w:cstheme="minorBidi"/>
          <w:sz w:val="22"/>
          <w:szCs w:val="22"/>
          <w:lang w:val="en-US"/>
        </w:rPr>
      </w:pPr>
      <w:hyperlink w:anchor="_Toc461536041" w:history="1">
        <w:r w:rsidR="0040176F" w:rsidRPr="008F2F96">
          <w:rPr>
            <w:rStyle w:val="Hipervnculo"/>
          </w:rPr>
          <w:t>DE LAS LEYES DE INGRESOS</w:t>
        </w:r>
        <w:r w:rsidR="0040176F">
          <w:rPr>
            <w:webHidden/>
          </w:rPr>
          <w:tab/>
        </w:r>
        <w:r>
          <w:rPr>
            <w:webHidden/>
          </w:rPr>
          <w:fldChar w:fldCharType="begin"/>
        </w:r>
        <w:r w:rsidR="0040176F">
          <w:rPr>
            <w:webHidden/>
          </w:rPr>
          <w:instrText xml:space="preserve"> PAGEREF _Toc461536041 \h </w:instrText>
        </w:r>
        <w:r>
          <w:rPr>
            <w:webHidden/>
          </w:rPr>
        </w:r>
        <w:r>
          <w:rPr>
            <w:webHidden/>
          </w:rPr>
          <w:fldChar w:fldCharType="separate"/>
        </w:r>
        <w:r w:rsidR="0040176F">
          <w:rPr>
            <w:webHidden/>
          </w:rPr>
          <w:t>618</w:t>
        </w:r>
        <w:r>
          <w:rPr>
            <w:webHidden/>
          </w:rPr>
          <w:fldChar w:fldCharType="end"/>
        </w:r>
      </w:hyperlink>
    </w:p>
    <w:p w:rsidR="0040176F" w:rsidRDefault="00D50061" w:rsidP="0040176F">
      <w:pPr>
        <w:pStyle w:val="TDC2"/>
        <w:rPr>
          <w:rFonts w:asciiTheme="minorHAnsi" w:eastAsiaTheme="minorEastAsia" w:hAnsiTheme="minorHAnsi" w:cstheme="minorBidi"/>
          <w:sz w:val="22"/>
          <w:szCs w:val="22"/>
          <w:lang w:val="en-US"/>
        </w:rPr>
      </w:pPr>
      <w:hyperlink w:anchor="_Toc461536042" w:history="1">
        <w:r w:rsidR="0040176F" w:rsidRPr="008F2F96">
          <w:rPr>
            <w:rStyle w:val="Hipervnculo"/>
          </w:rPr>
          <w:t>CAPÍTULO TERCERO</w:t>
        </w:r>
        <w:r w:rsidR="0040176F">
          <w:rPr>
            <w:webHidden/>
          </w:rPr>
          <w:tab/>
        </w:r>
        <w:r>
          <w:rPr>
            <w:webHidden/>
          </w:rPr>
          <w:fldChar w:fldCharType="begin"/>
        </w:r>
        <w:r w:rsidR="0040176F">
          <w:rPr>
            <w:webHidden/>
          </w:rPr>
          <w:instrText xml:space="preserve"> PAGEREF _Toc461536042 \h </w:instrText>
        </w:r>
        <w:r>
          <w:rPr>
            <w:webHidden/>
          </w:rPr>
        </w:r>
        <w:r>
          <w:rPr>
            <w:webHidden/>
          </w:rPr>
          <w:fldChar w:fldCharType="separate"/>
        </w:r>
        <w:r w:rsidR="0040176F">
          <w:rPr>
            <w:webHidden/>
          </w:rPr>
          <w:t>620</w:t>
        </w:r>
        <w:r>
          <w:rPr>
            <w:webHidden/>
          </w:rPr>
          <w:fldChar w:fldCharType="end"/>
        </w:r>
      </w:hyperlink>
    </w:p>
    <w:p w:rsidR="0040176F" w:rsidRDefault="00D50061" w:rsidP="0040176F">
      <w:pPr>
        <w:pStyle w:val="TDC2"/>
        <w:rPr>
          <w:rFonts w:asciiTheme="minorHAnsi" w:eastAsiaTheme="minorEastAsia" w:hAnsiTheme="minorHAnsi" w:cstheme="minorBidi"/>
          <w:sz w:val="22"/>
          <w:szCs w:val="22"/>
          <w:lang w:val="en-US"/>
        </w:rPr>
      </w:pPr>
      <w:hyperlink w:anchor="_Toc461536043" w:history="1">
        <w:r w:rsidR="0040176F" w:rsidRPr="008F2F96">
          <w:rPr>
            <w:rStyle w:val="Hipervnculo"/>
          </w:rPr>
          <w:t>DEL CONTROL PRESUPUESTAL DE LOS INGRESOS</w:t>
        </w:r>
        <w:r w:rsidR="0040176F">
          <w:rPr>
            <w:webHidden/>
          </w:rPr>
          <w:tab/>
        </w:r>
        <w:r>
          <w:rPr>
            <w:webHidden/>
          </w:rPr>
          <w:fldChar w:fldCharType="begin"/>
        </w:r>
        <w:r w:rsidR="0040176F">
          <w:rPr>
            <w:webHidden/>
          </w:rPr>
          <w:instrText xml:space="preserve"> PAGEREF _Toc461536043 \h </w:instrText>
        </w:r>
        <w:r>
          <w:rPr>
            <w:webHidden/>
          </w:rPr>
        </w:r>
        <w:r>
          <w:rPr>
            <w:webHidden/>
          </w:rPr>
          <w:fldChar w:fldCharType="separate"/>
        </w:r>
        <w:r w:rsidR="0040176F">
          <w:rPr>
            <w:webHidden/>
          </w:rPr>
          <w:t>620</w:t>
        </w:r>
        <w:r>
          <w:rPr>
            <w:webHidden/>
          </w:rPr>
          <w:fldChar w:fldCharType="end"/>
        </w:r>
      </w:hyperlink>
    </w:p>
    <w:p w:rsidR="0040176F" w:rsidRDefault="00D50061" w:rsidP="0040176F">
      <w:pPr>
        <w:pStyle w:val="TDC2"/>
        <w:rPr>
          <w:rFonts w:asciiTheme="minorHAnsi" w:eastAsiaTheme="minorEastAsia" w:hAnsiTheme="minorHAnsi" w:cstheme="minorBidi"/>
          <w:sz w:val="22"/>
          <w:szCs w:val="22"/>
          <w:lang w:val="en-US"/>
        </w:rPr>
      </w:pPr>
      <w:hyperlink w:anchor="_Toc461536044" w:history="1">
        <w:r w:rsidR="0040176F" w:rsidRPr="008F2F96">
          <w:rPr>
            <w:rStyle w:val="Hipervnculo"/>
          </w:rPr>
          <w:t>CAPÍTULO CUARTO</w:t>
        </w:r>
        <w:r w:rsidR="0040176F">
          <w:rPr>
            <w:webHidden/>
          </w:rPr>
          <w:tab/>
        </w:r>
        <w:r>
          <w:rPr>
            <w:webHidden/>
          </w:rPr>
          <w:fldChar w:fldCharType="begin"/>
        </w:r>
        <w:r w:rsidR="0040176F">
          <w:rPr>
            <w:webHidden/>
          </w:rPr>
          <w:instrText xml:space="preserve"> PAGEREF _Toc461536044 \h </w:instrText>
        </w:r>
        <w:r>
          <w:rPr>
            <w:webHidden/>
          </w:rPr>
        </w:r>
        <w:r>
          <w:rPr>
            <w:webHidden/>
          </w:rPr>
          <w:fldChar w:fldCharType="separate"/>
        </w:r>
        <w:r w:rsidR="0040176F">
          <w:rPr>
            <w:webHidden/>
          </w:rPr>
          <w:t>621</w:t>
        </w:r>
        <w:r>
          <w:rPr>
            <w:webHidden/>
          </w:rPr>
          <w:fldChar w:fldCharType="end"/>
        </w:r>
      </w:hyperlink>
    </w:p>
    <w:p w:rsidR="0040176F" w:rsidRDefault="00D50061" w:rsidP="0040176F">
      <w:pPr>
        <w:pStyle w:val="TDC2"/>
        <w:rPr>
          <w:rFonts w:asciiTheme="minorHAnsi" w:eastAsiaTheme="minorEastAsia" w:hAnsiTheme="minorHAnsi" w:cstheme="minorBidi"/>
          <w:sz w:val="22"/>
          <w:szCs w:val="22"/>
          <w:lang w:val="en-US"/>
        </w:rPr>
      </w:pPr>
      <w:hyperlink w:anchor="_Toc461536045" w:history="1">
        <w:r w:rsidR="0040176F" w:rsidRPr="008F2F96">
          <w:rPr>
            <w:rStyle w:val="Hipervnculo"/>
          </w:rPr>
          <w:t>DE LOS INGRESOS PROPIOS Y TRANSITORIOS</w:t>
        </w:r>
        <w:r w:rsidR="0040176F">
          <w:rPr>
            <w:webHidden/>
          </w:rPr>
          <w:tab/>
        </w:r>
        <w:r>
          <w:rPr>
            <w:webHidden/>
          </w:rPr>
          <w:fldChar w:fldCharType="begin"/>
        </w:r>
        <w:r w:rsidR="0040176F">
          <w:rPr>
            <w:webHidden/>
          </w:rPr>
          <w:instrText xml:space="preserve"> PAGEREF _Toc461536045 \h </w:instrText>
        </w:r>
        <w:r>
          <w:rPr>
            <w:webHidden/>
          </w:rPr>
        </w:r>
        <w:r>
          <w:rPr>
            <w:webHidden/>
          </w:rPr>
          <w:fldChar w:fldCharType="separate"/>
        </w:r>
        <w:r w:rsidR="0040176F">
          <w:rPr>
            <w:webHidden/>
          </w:rPr>
          <w:t>621</w:t>
        </w:r>
        <w:r>
          <w:rPr>
            <w:webHidden/>
          </w:rPr>
          <w:fldChar w:fldCharType="end"/>
        </w:r>
      </w:hyperlink>
    </w:p>
    <w:p w:rsidR="0040176F" w:rsidRDefault="00D50061" w:rsidP="0040176F">
      <w:pPr>
        <w:pStyle w:val="TDC1"/>
        <w:rPr>
          <w:rFonts w:asciiTheme="minorHAnsi" w:eastAsiaTheme="minorEastAsia" w:hAnsiTheme="minorHAnsi" w:cstheme="minorBidi"/>
          <w:noProof/>
          <w:sz w:val="22"/>
          <w:lang w:val="en-US"/>
        </w:rPr>
      </w:pPr>
      <w:hyperlink w:anchor="_Toc461536046" w:history="1">
        <w:r w:rsidR="0040176F" w:rsidRPr="008F2F96">
          <w:rPr>
            <w:rStyle w:val="Hipervnculo"/>
            <w:noProof/>
          </w:rPr>
          <w:t>TÍTULO TERCERO</w:t>
        </w:r>
        <w:r w:rsidR="0040176F">
          <w:rPr>
            <w:noProof/>
            <w:webHidden/>
          </w:rPr>
          <w:tab/>
        </w:r>
        <w:r>
          <w:rPr>
            <w:noProof/>
            <w:webHidden/>
          </w:rPr>
          <w:fldChar w:fldCharType="begin"/>
        </w:r>
        <w:r w:rsidR="0040176F">
          <w:rPr>
            <w:noProof/>
            <w:webHidden/>
          </w:rPr>
          <w:instrText xml:space="preserve"> PAGEREF _Toc461536046 \h </w:instrText>
        </w:r>
        <w:r>
          <w:rPr>
            <w:noProof/>
            <w:webHidden/>
          </w:rPr>
        </w:r>
        <w:r>
          <w:rPr>
            <w:noProof/>
            <w:webHidden/>
          </w:rPr>
          <w:fldChar w:fldCharType="separate"/>
        </w:r>
        <w:r w:rsidR="0040176F">
          <w:rPr>
            <w:noProof/>
            <w:webHidden/>
          </w:rPr>
          <w:t>622</w:t>
        </w:r>
        <w:r>
          <w:rPr>
            <w:noProof/>
            <w:webHidden/>
          </w:rPr>
          <w:fldChar w:fldCharType="end"/>
        </w:r>
      </w:hyperlink>
    </w:p>
    <w:p w:rsidR="0040176F" w:rsidRDefault="00D50061" w:rsidP="0040176F">
      <w:pPr>
        <w:pStyle w:val="TDC1"/>
        <w:rPr>
          <w:rFonts w:asciiTheme="minorHAnsi" w:eastAsiaTheme="minorEastAsia" w:hAnsiTheme="minorHAnsi" w:cstheme="minorBidi"/>
          <w:noProof/>
          <w:sz w:val="22"/>
          <w:lang w:val="en-US"/>
        </w:rPr>
      </w:pPr>
      <w:hyperlink w:anchor="_Toc461536047" w:history="1">
        <w:r w:rsidR="0040176F" w:rsidRPr="008F2F96">
          <w:rPr>
            <w:rStyle w:val="Hipervnculo"/>
            <w:noProof/>
          </w:rPr>
          <w:t>DE LOS EGRESOS</w:t>
        </w:r>
        <w:r w:rsidR="0040176F">
          <w:rPr>
            <w:noProof/>
            <w:webHidden/>
          </w:rPr>
          <w:tab/>
        </w:r>
        <w:r>
          <w:rPr>
            <w:noProof/>
            <w:webHidden/>
          </w:rPr>
          <w:fldChar w:fldCharType="begin"/>
        </w:r>
        <w:r w:rsidR="0040176F">
          <w:rPr>
            <w:noProof/>
            <w:webHidden/>
          </w:rPr>
          <w:instrText xml:space="preserve"> PAGEREF _Toc461536047 \h </w:instrText>
        </w:r>
        <w:r>
          <w:rPr>
            <w:noProof/>
            <w:webHidden/>
          </w:rPr>
        </w:r>
        <w:r>
          <w:rPr>
            <w:noProof/>
            <w:webHidden/>
          </w:rPr>
          <w:fldChar w:fldCharType="separate"/>
        </w:r>
        <w:r w:rsidR="0040176F">
          <w:rPr>
            <w:noProof/>
            <w:webHidden/>
          </w:rPr>
          <w:t>622</w:t>
        </w:r>
        <w:r>
          <w:rPr>
            <w:noProof/>
            <w:webHidden/>
          </w:rPr>
          <w:fldChar w:fldCharType="end"/>
        </w:r>
      </w:hyperlink>
    </w:p>
    <w:p w:rsidR="0040176F" w:rsidRDefault="00D50061" w:rsidP="0040176F">
      <w:pPr>
        <w:pStyle w:val="TDC2"/>
        <w:rPr>
          <w:rFonts w:asciiTheme="minorHAnsi" w:eastAsiaTheme="minorEastAsia" w:hAnsiTheme="minorHAnsi" w:cstheme="minorBidi"/>
          <w:sz w:val="22"/>
          <w:szCs w:val="22"/>
          <w:lang w:val="en-US"/>
        </w:rPr>
      </w:pPr>
      <w:hyperlink w:anchor="_Toc461536048" w:history="1">
        <w:r w:rsidR="0040176F" w:rsidRPr="008F2F96">
          <w:rPr>
            <w:rStyle w:val="Hipervnculo"/>
          </w:rPr>
          <w:t>CAPÍTULO PRIMERO</w:t>
        </w:r>
        <w:r w:rsidR="0040176F">
          <w:rPr>
            <w:webHidden/>
          </w:rPr>
          <w:tab/>
        </w:r>
        <w:r>
          <w:rPr>
            <w:webHidden/>
          </w:rPr>
          <w:fldChar w:fldCharType="begin"/>
        </w:r>
        <w:r w:rsidR="0040176F">
          <w:rPr>
            <w:webHidden/>
          </w:rPr>
          <w:instrText xml:space="preserve"> PAGEREF _Toc461536048 \h </w:instrText>
        </w:r>
        <w:r>
          <w:rPr>
            <w:webHidden/>
          </w:rPr>
        </w:r>
        <w:r>
          <w:rPr>
            <w:webHidden/>
          </w:rPr>
          <w:fldChar w:fldCharType="separate"/>
        </w:r>
        <w:r w:rsidR="0040176F">
          <w:rPr>
            <w:webHidden/>
          </w:rPr>
          <w:t>622</w:t>
        </w:r>
        <w:r>
          <w:rPr>
            <w:webHidden/>
          </w:rPr>
          <w:fldChar w:fldCharType="end"/>
        </w:r>
      </w:hyperlink>
    </w:p>
    <w:p w:rsidR="0040176F" w:rsidRDefault="00D50061" w:rsidP="0040176F">
      <w:pPr>
        <w:pStyle w:val="TDC2"/>
        <w:rPr>
          <w:rFonts w:asciiTheme="minorHAnsi" w:eastAsiaTheme="minorEastAsia" w:hAnsiTheme="minorHAnsi" w:cstheme="minorBidi"/>
          <w:sz w:val="22"/>
          <w:szCs w:val="22"/>
          <w:lang w:val="en-US"/>
        </w:rPr>
      </w:pPr>
      <w:hyperlink w:anchor="_Toc461536049" w:history="1">
        <w:r w:rsidR="0040176F" w:rsidRPr="008F2F96">
          <w:rPr>
            <w:rStyle w:val="Hipervnculo"/>
          </w:rPr>
          <w:t>DE LOS PRESUPUESTOS DE EGRESOS</w:t>
        </w:r>
        <w:r w:rsidR="0040176F">
          <w:rPr>
            <w:webHidden/>
          </w:rPr>
          <w:tab/>
        </w:r>
        <w:r>
          <w:rPr>
            <w:webHidden/>
          </w:rPr>
          <w:fldChar w:fldCharType="begin"/>
        </w:r>
        <w:r w:rsidR="0040176F">
          <w:rPr>
            <w:webHidden/>
          </w:rPr>
          <w:instrText xml:space="preserve"> PAGEREF _Toc461536049 \h </w:instrText>
        </w:r>
        <w:r>
          <w:rPr>
            <w:webHidden/>
          </w:rPr>
        </w:r>
        <w:r>
          <w:rPr>
            <w:webHidden/>
          </w:rPr>
          <w:fldChar w:fldCharType="separate"/>
        </w:r>
        <w:r w:rsidR="0040176F">
          <w:rPr>
            <w:webHidden/>
          </w:rPr>
          <w:t>622</w:t>
        </w:r>
        <w:r>
          <w:rPr>
            <w:webHidden/>
          </w:rPr>
          <w:fldChar w:fldCharType="end"/>
        </w:r>
      </w:hyperlink>
    </w:p>
    <w:p w:rsidR="0040176F" w:rsidRDefault="00D50061" w:rsidP="0040176F">
      <w:pPr>
        <w:pStyle w:val="TDC2"/>
        <w:rPr>
          <w:rFonts w:asciiTheme="minorHAnsi" w:eastAsiaTheme="minorEastAsia" w:hAnsiTheme="minorHAnsi" w:cstheme="minorBidi"/>
          <w:sz w:val="22"/>
          <w:szCs w:val="22"/>
          <w:lang w:val="en-US"/>
        </w:rPr>
      </w:pPr>
      <w:hyperlink w:anchor="_Toc461536050" w:history="1">
        <w:r w:rsidR="0040176F" w:rsidRPr="008F2F96">
          <w:rPr>
            <w:rStyle w:val="Hipervnculo"/>
          </w:rPr>
          <w:t>CAPÍTULO SEGUNDO</w:t>
        </w:r>
        <w:r w:rsidR="0040176F">
          <w:rPr>
            <w:webHidden/>
          </w:rPr>
          <w:tab/>
        </w:r>
        <w:r>
          <w:rPr>
            <w:webHidden/>
          </w:rPr>
          <w:fldChar w:fldCharType="begin"/>
        </w:r>
        <w:r w:rsidR="0040176F">
          <w:rPr>
            <w:webHidden/>
          </w:rPr>
          <w:instrText xml:space="preserve"> PAGEREF _Toc461536050 \h </w:instrText>
        </w:r>
        <w:r>
          <w:rPr>
            <w:webHidden/>
          </w:rPr>
        </w:r>
        <w:r>
          <w:rPr>
            <w:webHidden/>
          </w:rPr>
          <w:fldChar w:fldCharType="separate"/>
        </w:r>
        <w:r w:rsidR="0040176F">
          <w:rPr>
            <w:webHidden/>
          </w:rPr>
          <w:t>628</w:t>
        </w:r>
        <w:r>
          <w:rPr>
            <w:webHidden/>
          </w:rPr>
          <w:fldChar w:fldCharType="end"/>
        </w:r>
      </w:hyperlink>
    </w:p>
    <w:p w:rsidR="0040176F" w:rsidRDefault="00D50061" w:rsidP="0040176F">
      <w:pPr>
        <w:pStyle w:val="TDC2"/>
        <w:rPr>
          <w:rFonts w:asciiTheme="minorHAnsi" w:eastAsiaTheme="minorEastAsia" w:hAnsiTheme="minorHAnsi" w:cstheme="minorBidi"/>
          <w:sz w:val="22"/>
          <w:szCs w:val="22"/>
          <w:lang w:val="en-US"/>
        </w:rPr>
      </w:pPr>
      <w:hyperlink w:anchor="_Toc461536051" w:history="1">
        <w:r w:rsidR="0040176F" w:rsidRPr="008F2F96">
          <w:rPr>
            <w:rStyle w:val="Hipervnculo"/>
          </w:rPr>
          <w:t>DE LA PROGRAMACIÓN DE LOS EGRESOS</w:t>
        </w:r>
        <w:r w:rsidR="0040176F">
          <w:rPr>
            <w:webHidden/>
          </w:rPr>
          <w:tab/>
        </w:r>
        <w:r>
          <w:rPr>
            <w:webHidden/>
          </w:rPr>
          <w:fldChar w:fldCharType="begin"/>
        </w:r>
        <w:r w:rsidR="0040176F">
          <w:rPr>
            <w:webHidden/>
          </w:rPr>
          <w:instrText xml:space="preserve"> PAGEREF _Toc461536051 \h </w:instrText>
        </w:r>
        <w:r>
          <w:rPr>
            <w:webHidden/>
          </w:rPr>
        </w:r>
        <w:r>
          <w:rPr>
            <w:webHidden/>
          </w:rPr>
          <w:fldChar w:fldCharType="separate"/>
        </w:r>
        <w:r w:rsidR="0040176F">
          <w:rPr>
            <w:webHidden/>
          </w:rPr>
          <w:t>628</w:t>
        </w:r>
        <w:r>
          <w:rPr>
            <w:webHidden/>
          </w:rPr>
          <w:fldChar w:fldCharType="end"/>
        </w:r>
      </w:hyperlink>
    </w:p>
    <w:p w:rsidR="0040176F" w:rsidRDefault="00D50061" w:rsidP="0040176F">
      <w:pPr>
        <w:pStyle w:val="TDC2"/>
        <w:rPr>
          <w:rFonts w:asciiTheme="minorHAnsi" w:eastAsiaTheme="minorEastAsia" w:hAnsiTheme="minorHAnsi" w:cstheme="minorBidi"/>
          <w:sz w:val="22"/>
          <w:szCs w:val="22"/>
          <w:lang w:val="en-US"/>
        </w:rPr>
      </w:pPr>
      <w:hyperlink w:anchor="_Toc461536052" w:history="1">
        <w:r w:rsidR="0040176F" w:rsidRPr="008F2F96">
          <w:rPr>
            <w:rStyle w:val="Hipervnculo"/>
          </w:rPr>
          <w:t>CAPÍTULO TERCERO</w:t>
        </w:r>
        <w:r w:rsidR="0040176F">
          <w:rPr>
            <w:webHidden/>
          </w:rPr>
          <w:tab/>
        </w:r>
        <w:r>
          <w:rPr>
            <w:webHidden/>
          </w:rPr>
          <w:fldChar w:fldCharType="begin"/>
        </w:r>
        <w:r w:rsidR="0040176F">
          <w:rPr>
            <w:webHidden/>
          </w:rPr>
          <w:instrText xml:space="preserve"> PAGEREF _Toc461536052 \h </w:instrText>
        </w:r>
        <w:r>
          <w:rPr>
            <w:webHidden/>
          </w:rPr>
        </w:r>
        <w:r>
          <w:rPr>
            <w:webHidden/>
          </w:rPr>
          <w:fldChar w:fldCharType="separate"/>
        </w:r>
        <w:r w:rsidR="0040176F">
          <w:rPr>
            <w:webHidden/>
          </w:rPr>
          <w:t>629</w:t>
        </w:r>
        <w:r>
          <w:rPr>
            <w:webHidden/>
          </w:rPr>
          <w:fldChar w:fldCharType="end"/>
        </w:r>
      </w:hyperlink>
    </w:p>
    <w:p w:rsidR="0040176F" w:rsidRDefault="00D50061" w:rsidP="0040176F">
      <w:pPr>
        <w:pStyle w:val="TDC2"/>
        <w:rPr>
          <w:rFonts w:asciiTheme="minorHAnsi" w:eastAsiaTheme="minorEastAsia" w:hAnsiTheme="minorHAnsi" w:cstheme="minorBidi"/>
          <w:sz w:val="22"/>
          <w:szCs w:val="22"/>
          <w:lang w:val="en-US"/>
        </w:rPr>
      </w:pPr>
      <w:hyperlink w:anchor="_Toc461536053" w:history="1">
        <w:r w:rsidR="0040176F" w:rsidRPr="008F2F96">
          <w:rPr>
            <w:rStyle w:val="Hipervnculo"/>
          </w:rPr>
          <w:t>DEL CONTROL PRESUPUESTAL DE LOS EGRESOS</w:t>
        </w:r>
        <w:r w:rsidR="0040176F">
          <w:rPr>
            <w:webHidden/>
          </w:rPr>
          <w:tab/>
        </w:r>
        <w:r>
          <w:rPr>
            <w:webHidden/>
          </w:rPr>
          <w:fldChar w:fldCharType="begin"/>
        </w:r>
        <w:r w:rsidR="0040176F">
          <w:rPr>
            <w:webHidden/>
          </w:rPr>
          <w:instrText xml:space="preserve"> PAGEREF _Toc461536053 \h </w:instrText>
        </w:r>
        <w:r>
          <w:rPr>
            <w:webHidden/>
          </w:rPr>
        </w:r>
        <w:r>
          <w:rPr>
            <w:webHidden/>
          </w:rPr>
          <w:fldChar w:fldCharType="separate"/>
        </w:r>
        <w:r w:rsidR="0040176F">
          <w:rPr>
            <w:webHidden/>
          </w:rPr>
          <w:t>629</w:t>
        </w:r>
        <w:r>
          <w:rPr>
            <w:webHidden/>
          </w:rPr>
          <w:fldChar w:fldCharType="end"/>
        </w:r>
      </w:hyperlink>
    </w:p>
    <w:p w:rsidR="0040176F" w:rsidRDefault="00D50061" w:rsidP="0040176F">
      <w:pPr>
        <w:pStyle w:val="TDC2"/>
        <w:rPr>
          <w:rFonts w:asciiTheme="minorHAnsi" w:eastAsiaTheme="minorEastAsia" w:hAnsiTheme="minorHAnsi" w:cstheme="minorBidi"/>
          <w:sz w:val="22"/>
          <w:szCs w:val="22"/>
          <w:lang w:val="en-US"/>
        </w:rPr>
      </w:pPr>
      <w:hyperlink w:anchor="_Toc461536054" w:history="1">
        <w:r w:rsidR="0040176F" w:rsidRPr="008F2F96">
          <w:rPr>
            <w:rStyle w:val="Hipervnculo"/>
          </w:rPr>
          <w:t>CAPÍTULO CUARTO</w:t>
        </w:r>
        <w:r w:rsidR="0040176F">
          <w:rPr>
            <w:webHidden/>
          </w:rPr>
          <w:tab/>
        </w:r>
        <w:r>
          <w:rPr>
            <w:webHidden/>
          </w:rPr>
          <w:fldChar w:fldCharType="begin"/>
        </w:r>
        <w:r w:rsidR="0040176F">
          <w:rPr>
            <w:webHidden/>
          </w:rPr>
          <w:instrText xml:space="preserve"> PAGEREF _Toc461536054 \h </w:instrText>
        </w:r>
        <w:r>
          <w:rPr>
            <w:webHidden/>
          </w:rPr>
        </w:r>
        <w:r>
          <w:rPr>
            <w:webHidden/>
          </w:rPr>
          <w:fldChar w:fldCharType="separate"/>
        </w:r>
        <w:r w:rsidR="0040176F">
          <w:rPr>
            <w:webHidden/>
          </w:rPr>
          <w:t>630</w:t>
        </w:r>
        <w:r>
          <w:rPr>
            <w:webHidden/>
          </w:rPr>
          <w:fldChar w:fldCharType="end"/>
        </w:r>
      </w:hyperlink>
    </w:p>
    <w:p w:rsidR="0040176F" w:rsidRDefault="00D50061" w:rsidP="0040176F">
      <w:pPr>
        <w:pStyle w:val="TDC2"/>
        <w:rPr>
          <w:rFonts w:asciiTheme="minorHAnsi" w:eastAsiaTheme="minorEastAsia" w:hAnsiTheme="minorHAnsi" w:cstheme="minorBidi"/>
          <w:sz w:val="22"/>
          <w:szCs w:val="22"/>
          <w:lang w:val="en-US"/>
        </w:rPr>
      </w:pPr>
      <w:hyperlink w:anchor="_Toc461536055" w:history="1">
        <w:r w:rsidR="0040176F" w:rsidRPr="008F2F96">
          <w:rPr>
            <w:rStyle w:val="Hipervnculo"/>
          </w:rPr>
          <w:t>DE LAS MODIFICACIONES A LOS PRESUPUESTOS DE EGRESOS</w:t>
        </w:r>
        <w:r w:rsidR="0040176F">
          <w:rPr>
            <w:webHidden/>
          </w:rPr>
          <w:tab/>
        </w:r>
        <w:r>
          <w:rPr>
            <w:webHidden/>
          </w:rPr>
          <w:fldChar w:fldCharType="begin"/>
        </w:r>
        <w:r w:rsidR="0040176F">
          <w:rPr>
            <w:webHidden/>
          </w:rPr>
          <w:instrText xml:space="preserve"> PAGEREF _Toc461536055 \h </w:instrText>
        </w:r>
        <w:r>
          <w:rPr>
            <w:webHidden/>
          </w:rPr>
        </w:r>
        <w:r>
          <w:rPr>
            <w:webHidden/>
          </w:rPr>
          <w:fldChar w:fldCharType="separate"/>
        </w:r>
        <w:r w:rsidR="0040176F">
          <w:rPr>
            <w:webHidden/>
          </w:rPr>
          <w:t>630</w:t>
        </w:r>
        <w:r>
          <w:rPr>
            <w:webHidden/>
          </w:rPr>
          <w:fldChar w:fldCharType="end"/>
        </w:r>
      </w:hyperlink>
    </w:p>
    <w:p w:rsidR="0040176F" w:rsidRDefault="00D50061" w:rsidP="0040176F">
      <w:pPr>
        <w:pStyle w:val="TDC2"/>
        <w:rPr>
          <w:rFonts w:asciiTheme="minorHAnsi" w:eastAsiaTheme="minorEastAsia" w:hAnsiTheme="minorHAnsi" w:cstheme="minorBidi"/>
          <w:sz w:val="22"/>
          <w:szCs w:val="22"/>
          <w:lang w:val="en-US"/>
        </w:rPr>
      </w:pPr>
      <w:hyperlink w:anchor="_Toc461536056" w:history="1">
        <w:r w:rsidR="0040176F" w:rsidRPr="008F2F96">
          <w:rPr>
            <w:rStyle w:val="Hipervnculo"/>
          </w:rPr>
          <w:t>CAPÍTULO QUINTO</w:t>
        </w:r>
        <w:r w:rsidR="0040176F">
          <w:rPr>
            <w:webHidden/>
          </w:rPr>
          <w:tab/>
        </w:r>
        <w:r>
          <w:rPr>
            <w:webHidden/>
          </w:rPr>
          <w:fldChar w:fldCharType="begin"/>
        </w:r>
        <w:r w:rsidR="0040176F">
          <w:rPr>
            <w:webHidden/>
          </w:rPr>
          <w:instrText xml:space="preserve"> PAGEREF _Toc461536056 \h </w:instrText>
        </w:r>
        <w:r>
          <w:rPr>
            <w:webHidden/>
          </w:rPr>
        </w:r>
        <w:r>
          <w:rPr>
            <w:webHidden/>
          </w:rPr>
          <w:fldChar w:fldCharType="separate"/>
        </w:r>
        <w:r w:rsidR="0040176F">
          <w:rPr>
            <w:webHidden/>
          </w:rPr>
          <w:t>635</w:t>
        </w:r>
        <w:r>
          <w:rPr>
            <w:webHidden/>
          </w:rPr>
          <w:fldChar w:fldCharType="end"/>
        </w:r>
      </w:hyperlink>
    </w:p>
    <w:p w:rsidR="0040176F" w:rsidRDefault="00D50061" w:rsidP="0040176F">
      <w:pPr>
        <w:pStyle w:val="TDC2"/>
        <w:rPr>
          <w:rFonts w:asciiTheme="minorHAnsi" w:eastAsiaTheme="minorEastAsia" w:hAnsiTheme="minorHAnsi" w:cstheme="minorBidi"/>
          <w:sz w:val="22"/>
          <w:szCs w:val="22"/>
          <w:lang w:val="en-US"/>
        </w:rPr>
      </w:pPr>
      <w:hyperlink w:anchor="_Toc461536057" w:history="1">
        <w:r w:rsidR="0040176F" w:rsidRPr="008F2F96">
          <w:rPr>
            <w:rStyle w:val="Hipervnculo"/>
          </w:rPr>
          <w:t>DEL EJERCICIO DEL GASTO PÚBLICO</w:t>
        </w:r>
        <w:r w:rsidR="0040176F">
          <w:rPr>
            <w:webHidden/>
          </w:rPr>
          <w:tab/>
        </w:r>
        <w:r>
          <w:rPr>
            <w:webHidden/>
          </w:rPr>
          <w:fldChar w:fldCharType="begin"/>
        </w:r>
        <w:r w:rsidR="0040176F">
          <w:rPr>
            <w:webHidden/>
          </w:rPr>
          <w:instrText xml:space="preserve"> PAGEREF _Toc461536057 \h </w:instrText>
        </w:r>
        <w:r>
          <w:rPr>
            <w:webHidden/>
          </w:rPr>
        </w:r>
        <w:r>
          <w:rPr>
            <w:webHidden/>
          </w:rPr>
          <w:fldChar w:fldCharType="separate"/>
        </w:r>
        <w:r w:rsidR="0040176F">
          <w:rPr>
            <w:webHidden/>
          </w:rPr>
          <w:t>635</w:t>
        </w:r>
        <w:r>
          <w:rPr>
            <w:webHidden/>
          </w:rPr>
          <w:fldChar w:fldCharType="end"/>
        </w:r>
      </w:hyperlink>
    </w:p>
    <w:p w:rsidR="0040176F" w:rsidRDefault="00D50061" w:rsidP="0040176F">
      <w:pPr>
        <w:pStyle w:val="TDC2"/>
        <w:rPr>
          <w:rFonts w:asciiTheme="minorHAnsi" w:eastAsiaTheme="minorEastAsia" w:hAnsiTheme="minorHAnsi" w:cstheme="minorBidi"/>
          <w:sz w:val="22"/>
          <w:szCs w:val="22"/>
          <w:lang w:val="en-US"/>
        </w:rPr>
      </w:pPr>
      <w:hyperlink w:anchor="_Toc461536058" w:history="1">
        <w:r w:rsidR="0040176F" w:rsidRPr="008F2F96">
          <w:rPr>
            <w:rStyle w:val="Hipervnculo"/>
          </w:rPr>
          <w:t>CAPÍTULO SEXTO</w:t>
        </w:r>
        <w:r w:rsidR="0040176F">
          <w:rPr>
            <w:webHidden/>
          </w:rPr>
          <w:tab/>
        </w:r>
        <w:r>
          <w:rPr>
            <w:webHidden/>
          </w:rPr>
          <w:fldChar w:fldCharType="begin"/>
        </w:r>
        <w:r w:rsidR="0040176F">
          <w:rPr>
            <w:webHidden/>
          </w:rPr>
          <w:instrText xml:space="preserve"> PAGEREF _Toc461536058 \h </w:instrText>
        </w:r>
        <w:r>
          <w:rPr>
            <w:webHidden/>
          </w:rPr>
        </w:r>
        <w:r>
          <w:rPr>
            <w:webHidden/>
          </w:rPr>
          <w:fldChar w:fldCharType="separate"/>
        </w:r>
        <w:r w:rsidR="0040176F">
          <w:rPr>
            <w:webHidden/>
          </w:rPr>
          <w:t>638</w:t>
        </w:r>
        <w:r>
          <w:rPr>
            <w:webHidden/>
          </w:rPr>
          <w:fldChar w:fldCharType="end"/>
        </w:r>
      </w:hyperlink>
    </w:p>
    <w:p w:rsidR="0040176F" w:rsidRDefault="00D50061" w:rsidP="0040176F">
      <w:pPr>
        <w:pStyle w:val="TDC2"/>
        <w:rPr>
          <w:rFonts w:asciiTheme="minorHAnsi" w:eastAsiaTheme="minorEastAsia" w:hAnsiTheme="minorHAnsi" w:cstheme="minorBidi"/>
          <w:sz w:val="22"/>
          <w:szCs w:val="22"/>
          <w:lang w:val="en-US"/>
        </w:rPr>
      </w:pPr>
      <w:hyperlink w:anchor="_Toc461536059" w:history="1">
        <w:r w:rsidR="0040176F" w:rsidRPr="008F2F96">
          <w:rPr>
            <w:rStyle w:val="Hipervnculo"/>
          </w:rPr>
          <w:t>DE LOS EGRESOS PROPIOS Y TRANSITORIOS</w:t>
        </w:r>
        <w:r w:rsidR="0040176F">
          <w:rPr>
            <w:webHidden/>
          </w:rPr>
          <w:tab/>
        </w:r>
        <w:r>
          <w:rPr>
            <w:webHidden/>
          </w:rPr>
          <w:fldChar w:fldCharType="begin"/>
        </w:r>
        <w:r w:rsidR="0040176F">
          <w:rPr>
            <w:webHidden/>
          </w:rPr>
          <w:instrText xml:space="preserve"> PAGEREF _Toc461536059 \h </w:instrText>
        </w:r>
        <w:r>
          <w:rPr>
            <w:webHidden/>
          </w:rPr>
        </w:r>
        <w:r>
          <w:rPr>
            <w:webHidden/>
          </w:rPr>
          <w:fldChar w:fldCharType="separate"/>
        </w:r>
        <w:r w:rsidR="0040176F">
          <w:rPr>
            <w:webHidden/>
          </w:rPr>
          <w:t>638</w:t>
        </w:r>
        <w:r>
          <w:rPr>
            <w:webHidden/>
          </w:rPr>
          <w:fldChar w:fldCharType="end"/>
        </w:r>
      </w:hyperlink>
    </w:p>
    <w:p w:rsidR="0040176F" w:rsidRDefault="00D50061" w:rsidP="0040176F">
      <w:pPr>
        <w:pStyle w:val="TDC2"/>
        <w:rPr>
          <w:rFonts w:asciiTheme="minorHAnsi" w:eastAsiaTheme="minorEastAsia" w:hAnsiTheme="minorHAnsi" w:cstheme="minorBidi"/>
          <w:sz w:val="22"/>
          <w:szCs w:val="22"/>
          <w:lang w:val="en-US"/>
        </w:rPr>
      </w:pPr>
      <w:hyperlink w:anchor="_Toc461536060" w:history="1">
        <w:r w:rsidR="0040176F" w:rsidRPr="008F2F96">
          <w:rPr>
            <w:rStyle w:val="Hipervnculo"/>
          </w:rPr>
          <w:t>CAPÍTULO SÉPTIMO</w:t>
        </w:r>
        <w:r w:rsidR="0040176F">
          <w:rPr>
            <w:webHidden/>
          </w:rPr>
          <w:tab/>
        </w:r>
        <w:r>
          <w:rPr>
            <w:webHidden/>
          </w:rPr>
          <w:fldChar w:fldCharType="begin"/>
        </w:r>
        <w:r w:rsidR="0040176F">
          <w:rPr>
            <w:webHidden/>
          </w:rPr>
          <w:instrText xml:space="preserve"> PAGEREF _Toc461536060 \h </w:instrText>
        </w:r>
        <w:r>
          <w:rPr>
            <w:webHidden/>
          </w:rPr>
        </w:r>
        <w:r>
          <w:rPr>
            <w:webHidden/>
          </w:rPr>
          <w:fldChar w:fldCharType="separate"/>
        </w:r>
        <w:r w:rsidR="0040176F">
          <w:rPr>
            <w:webHidden/>
          </w:rPr>
          <w:t>639</w:t>
        </w:r>
        <w:r>
          <w:rPr>
            <w:webHidden/>
          </w:rPr>
          <w:fldChar w:fldCharType="end"/>
        </w:r>
      </w:hyperlink>
    </w:p>
    <w:p w:rsidR="0040176F" w:rsidRDefault="00D50061" w:rsidP="0040176F">
      <w:pPr>
        <w:pStyle w:val="TDC2"/>
        <w:rPr>
          <w:rFonts w:asciiTheme="minorHAnsi" w:eastAsiaTheme="minorEastAsia" w:hAnsiTheme="minorHAnsi" w:cstheme="minorBidi"/>
          <w:sz w:val="22"/>
          <w:szCs w:val="22"/>
          <w:lang w:val="en-US"/>
        </w:rPr>
      </w:pPr>
      <w:hyperlink w:anchor="_Toc461536061" w:history="1">
        <w:r w:rsidR="0040176F" w:rsidRPr="008F2F96">
          <w:rPr>
            <w:rStyle w:val="Hipervnculo"/>
          </w:rPr>
          <w:t>DE LAS EROGACIONES PLURIANUALES</w:t>
        </w:r>
        <w:r w:rsidR="0040176F">
          <w:rPr>
            <w:webHidden/>
          </w:rPr>
          <w:tab/>
        </w:r>
        <w:r>
          <w:rPr>
            <w:webHidden/>
          </w:rPr>
          <w:fldChar w:fldCharType="begin"/>
        </w:r>
        <w:r w:rsidR="0040176F">
          <w:rPr>
            <w:webHidden/>
          </w:rPr>
          <w:instrText xml:space="preserve"> PAGEREF _Toc461536061 \h </w:instrText>
        </w:r>
        <w:r>
          <w:rPr>
            <w:webHidden/>
          </w:rPr>
        </w:r>
        <w:r>
          <w:rPr>
            <w:webHidden/>
          </w:rPr>
          <w:fldChar w:fldCharType="separate"/>
        </w:r>
        <w:r w:rsidR="0040176F">
          <w:rPr>
            <w:webHidden/>
          </w:rPr>
          <w:t>639</w:t>
        </w:r>
        <w:r>
          <w:rPr>
            <w:webHidden/>
          </w:rPr>
          <w:fldChar w:fldCharType="end"/>
        </w:r>
      </w:hyperlink>
    </w:p>
    <w:p w:rsidR="0040176F" w:rsidRDefault="00D50061" w:rsidP="0040176F">
      <w:pPr>
        <w:pStyle w:val="TDC1"/>
        <w:rPr>
          <w:rFonts w:asciiTheme="minorHAnsi" w:eastAsiaTheme="minorEastAsia" w:hAnsiTheme="minorHAnsi" w:cstheme="minorBidi"/>
          <w:noProof/>
          <w:sz w:val="22"/>
          <w:lang w:val="en-US"/>
        </w:rPr>
      </w:pPr>
      <w:hyperlink w:anchor="_Toc461536062" w:history="1">
        <w:r w:rsidR="0040176F" w:rsidRPr="008F2F96">
          <w:rPr>
            <w:rStyle w:val="Hipervnculo"/>
            <w:noProof/>
          </w:rPr>
          <w:t>TÍTULO CUARTO</w:t>
        </w:r>
        <w:r w:rsidR="0040176F">
          <w:rPr>
            <w:noProof/>
            <w:webHidden/>
          </w:rPr>
          <w:tab/>
        </w:r>
        <w:r>
          <w:rPr>
            <w:noProof/>
            <w:webHidden/>
          </w:rPr>
          <w:fldChar w:fldCharType="begin"/>
        </w:r>
        <w:r w:rsidR="0040176F">
          <w:rPr>
            <w:noProof/>
            <w:webHidden/>
          </w:rPr>
          <w:instrText xml:space="preserve"> PAGEREF _Toc461536062 \h </w:instrText>
        </w:r>
        <w:r>
          <w:rPr>
            <w:noProof/>
            <w:webHidden/>
          </w:rPr>
        </w:r>
        <w:r>
          <w:rPr>
            <w:noProof/>
            <w:webHidden/>
          </w:rPr>
          <w:fldChar w:fldCharType="separate"/>
        </w:r>
        <w:r w:rsidR="0040176F">
          <w:rPr>
            <w:noProof/>
            <w:webHidden/>
          </w:rPr>
          <w:t>640</w:t>
        </w:r>
        <w:r>
          <w:rPr>
            <w:noProof/>
            <w:webHidden/>
          </w:rPr>
          <w:fldChar w:fldCharType="end"/>
        </w:r>
      </w:hyperlink>
    </w:p>
    <w:p w:rsidR="0040176F" w:rsidRDefault="00D50061" w:rsidP="0040176F">
      <w:pPr>
        <w:pStyle w:val="TDC1"/>
        <w:rPr>
          <w:rFonts w:asciiTheme="minorHAnsi" w:eastAsiaTheme="minorEastAsia" w:hAnsiTheme="minorHAnsi" w:cstheme="minorBidi"/>
          <w:noProof/>
          <w:sz w:val="22"/>
          <w:lang w:val="en-US"/>
        </w:rPr>
      </w:pPr>
      <w:hyperlink w:anchor="_Toc461536063" w:history="1">
        <w:r w:rsidR="0040176F" w:rsidRPr="008F2F96">
          <w:rPr>
            <w:rStyle w:val="Hipervnculo"/>
            <w:noProof/>
          </w:rPr>
          <w:t>DE LOS SISTEMAS DE EVALUACIÓN</w:t>
        </w:r>
        <w:r w:rsidR="0040176F">
          <w:rPr>
            <w:noProof/>
            <w:webHidden/>
          </w:rPr>
          <w:tab/>
        </w:r>
        <w:r>
          <w:rPr>
            <w:noProof/>
            <w:webHidden/>
          </w:rPr>
          <w:fldChar w:fldCharType="begin"/>
        </w:r>
        <w:r w:rsidR="0040176F">
          <w:rPr>
            <w:noProof/>
            <w:webHidden/>
          </w:rPr>
          <w:instrText xml:space="preserve"> PAGEREF _Toc461536063 \h </w:instrText>
        </w:r>
        <w:r>
          <w:rPr>
            <w:noProof/>
            <w:webHidden/>
          </w:rPr>
        </w:r>
        <w:r>
          <w:rPr>
            <w:noProof/>
            <w:webHidden/>
          </w:rPr>
          <w:fldChar w:fldCharType="separate"/>
        </w:r>
        <w:r w:rsidR="0040176F">
          <w:rPr>
            <w:noProof/>
            <w:webHidden/>
          </w:rPr>
          <w:t>640</w:t>
        </w:r>
        <w:r>
          <w:rPr>
            <w:noProof/>
            <w:webHidden/>
          </w:rPr>
          <w:fldChar w:fldCharType="end"/>
        </w:r>
      </w:hyperlink>
    </w:p>
    <w:p w:rsidR="0040176F" w:rsidRDefault="00D50061" w:rsidP="0040176F">
      <w:pPr>
        <w:pStyle w:val="TDC2"/>
        <w:rPr>
          <w:rFonts w:asciiTheme="minorHAnsi" w:eastAsiaTheme="minorEastAsia" w:hAnsiTheme="minorHAnsi" w:cstheme="minorBidi"/>
          <w:sz w:val="22"/>
          <w:szCs w:val="22"/>
          <w:lang w:val="en-US"/>
        </w:rPr>
      </w:pPr>
      <w:hyperlink w:anchor="_Toc461536064" w:history="1">
        <w:r w:rsidR="0040176F" w:rsidRPr="008F2F96">
          <w:rPr>
            <w:rStyle w:val="Hipervnculo"/>
          </w:rPr>
          <w:t>CAPÍTULO PRIMERO</w:t>
        </w:r>
        <w:r w:rsidR="0040176F">
          <w:rPr>
            <w:webHidden/>
          </w:rPr>
          <w:tab/>
        </w:r>
        <w:r>
          <w:rPr>
            <w:webHidden/>
          </w:rPr>
          <w:fldChar w:fldCharType="begin"/>
        </w:r>
        <w:r w:rsidR="0040176F">
          <w:rPr>
            <w:webHidden/>
          </w:rPr>
          <w:instrText xml:space="preserve"> PAGEREF _Toc461536064 \h </w:instrText>
        </w:r>
        <w:r>
          <w:rPr>
            <w:webHidden/>
          </w:rPr>
        </w:r>
        <w:r>
          <w:rPr>
            <w:webHidden/>
          </w:rPr>
          <w:fldChar w:fldCharType="separate"/>
        </w:r>
        <w:r w:rsidR="0040176F">
          <w:rPr>
            <w:webHidden/>
          </w:rPr>
          <w:t>640</w:t>
        </w:r>
        <w:r>
          <w:rPr>
            <w:webHidden/>
          </w:rPr>
          <w:fldChar w:fldCharType="end"/>
        </w:r>
      </w:hyperlink>
    </w:p>
    <w:p w:rsidR="0040176F" w:rsidRDefault="00D50061" w:rsidP="0040176F">
      <w:pPr>
        <w:pStyle w:val="TDC2"/>
        <w:rPr>
          <w:rFonts w:asciiTheme="minorHAnsi" w:eastAsiaTheme="minorEastAsia" w:hAnsiTheme="minorHAnsi" w:cstheme="minorBidi"/>
          <w:sz w:val="22"/>
          <w:szCs w:val="22"/>
          <w:lang w:val="en-US"/>
        </w:rPr>
      </w:pPr>
      <w:hyperlink w:anchor="_Toc461536065" w:history="1">
        <w:r w:rsidR="0040176F" w:rsidRPr="008F2F96">
          <w:rPr>
            <w:rStyle w:val="Hipervnculo"/>
          </w:rPr>
          <w:t>DEL SISTEMA DE EVALUACIÓN DEL DESEMPEÑO</w:t>
        </w:r>
        <w:r w:rsidR="0040176F">
          <w:rPr>
            <w:webHidden/>
          </w:rPr>
          <w:tab/>
        </w:r>
        <w:r>
          <w:rPr>
            <w:webHidden/>
          </w:rPr>
          <w:fldChar w:fldCharType="begin"/>
        </w:r>
        <w:r w:rsidR="0040176F">
          <w:rPr>
            <w:webHidden/>
          </w:rPr>
          <w:instrText xml:space="preserve"> PAGEREF _Toc461536065 \h </w:instrText>
        </w:r>
        <w:r>
          <w:rPr>
            <w:webHidden/>
          </w:rPr>
        </w:r>
        <w:r>
          <w:rPr>
            <w:webHidden/>
          </w:rPr>
          <w:fldChar w:fldCharType="separate"/>
        </w:r>
        <w:r w:rsidR="0040176F">
          <w:rPr>
            <w:webHidden/>
          </w:rPr>
          <w:t>640</w:t>
        </w:r>
        <w:r>
          <w:rPr>
            <w:webHidden/>
          </w:rPr>
          <w:fldChar w:fldCharType="end"/>
        </w:r>
      </w:hyperlink>
    </w:p>
    <w:p w:rsidR="0040176F" w:rsidRDefault="00D50061" w:rsidP="0040176F">
      <w:pPr>
        <w:pStyle w:val="TDC2"/>
        <w:rPr>
          <w:rFonts w:asciiTheme="minorHAnsi" w:eastAsiaTheme="minorEastAsia" w:hAnsiTheme="minorHAnsi" w:cstheme="minorBidi"/>
          <w:sz w:val="22"/>
          <w:szCs w:val="22"/>
          <w:lang w:val="en-US"/>
        </w:rPr>
      </w:pPr>
      <w:hyperlink w:anchor="_Toc461536066" w:history="1">
        <w:r w:rsidR="0040176F" w:rsidRPr="008F2F96">
          <w:rPr>
            <w:rStyle w:val="Hipervnculo"/>
          </w:rPr>
          <w:t>CAPÍTULO SEGUNDO</w:t>
        </w:r>
        <w:r w:rsidR="0040176F">
          <w:rPr>
            <w:webHidden/>
          </w:rPr>
          <w:tab/>
        </w:r>
        <w:r>
          <w:rPr>
            <w:webHidden/>
          </w:rPr>
          <w:fldChar w:fldCharType="begin"/>
        </w:r>
        <w:r w:rsidR="0040176F">
          <w:rPr>
            <w:webHidden/>
          </w:rPr>
          <w:instrText xml:space="preserve"> PAGEREF _Toc461536066 \h </w:instrText>
        </w:r>
        <w:r>
          <w:rPr>
            <w:webHidden/>
          </w:rPr>
        </w:r>
        <w:r>
          <w:rPr>
            <w:webHidden/>
          </w:rPr>
          <w:fldChar w:fldCharType="separate"/>
        </w:r>
        <w:r w:rsidR="0040176F">
          <w:rPr>
            <w:webHidden/>
          </w:rPr>
          <w:t>641</w:t>
        </w:r>
        <w:r>
          <w:rPr>
            <w:webHidden/>
          </w:rPr>
          <w:fldChar w:fldCharType="end"/>
        </w:r>
      </w:hyperlink>
    </w:p>
    <w:p w:rsidR="0040176F" w:rsidRDefault="00D50061" w:rsidP="0040176F">
      <w:pPr>
        <w:pStyle w:val="TDC2"/>
        <w:rPr>
          <w:rFonts w:asciiTheme="minorHAnsi" w:eastAsiaTheme="minorEastAsia" w:hAnsiTheme="minorHAnsi" w:cstheme="minorBidi"/>
          <w:sz w:val="22"/>
          <w:szCs w:val="22"/>
          <w:lang w:val="en-US"/>
        </w:rPr>
      </w:pPr>
      <w:hyperlink w:anchor="_Toc461536067" w:history="1">
        <w:r w:rsidR="0040176F" w:rsidRPr="008F2F96">
          <w:rPr>
            <w:rStyle w:val="Hipervnculo"/>
          </w:rPr>
          <w:t>DE LA EVALUACIÓN DEL GASTO PÚBLICO</w:t>
        </w:r>
        <w:r w:rsidR="0040176F">
          <w:rPr>
            <w:webHidden/>
          </w:rPr>
          <w:tab/>
        </w:r>
        <w:r>
          <w:rPr>
            <w:webHidden/>
          </w:rPr>
          <w:fldChar w:fldCharType="begin"/>
        </w:r>
        <w:r w:rsidR="0040176F">
          <w:rPr>
            <w:webHidden/>
          </w:rPr>
          <w:instrText xml:space="preserve"> PAGEREF _Toc461536067 \h </w:instrText>
        </w:r>
        <w:r>
          <w:rPr>
            <w:webHidden/>
          </w:rPr>
        </w:r>
        <w:r>
          <w:rPr>
            <w:webHidden/>
          </w:rPr>
          <w:fldChar w:fldCharType="separate"/>
        </w:r>
        <w:r w:rsidR="0040176F">
          <w:rPr>
            <w:webHidden/>
          </w:rPr>
          <w:t>641</w:t>
        </w:r>
        <w:r>
          <w:rPr>
            <w:webHidden/>
          </w:rPr>
          <w:fldChar w:fldCharType="end"/>
        </w:r>
      </w:hyperlink>
    </w:p>
    <w:p w:rsidR="0040176F" w:rsidRDefault="00D50061" w:rsidP="0040176F">
      <w:pPr>
        <w:pStyle w:val="TDC1"/>
        <w:rPr>
          <w:rFonts w:asciiTheme="minorHAnsi" w:eastAsiaTheme="minorEastAsia" w:hAnsiTheme="minorHAnsi" w:cstheme="minorBidi"/>
          <w:noProof/>
          <w:sz w:val="22"/>
          <w:lang w:val="en-US"/>
        </w:rPr>
      </w:pPr>
      <w:hyperlink w:anchor="_Toc461536068" w:history="1">
        <w:r w:rsidR="0040176F" w:rsidRPr="008F2F96">
          <w:rPr>
            <w:rStyle w:val="Hipervnculo"/>
            <w:noProof/>
          </w:rPr>
          <w:t>TÍTULO QUINTO</w:t>
        </w:r>
        <w:r w:rsidR="0040176F">
          <w:rPr>
            <w:noProof/>
            <w:webHidden/>
          </w:rPr>
          <w:tab/>
        </w:r>
        <w:r>
          <w:rPr>
            <w:noProof/>
            <w:webHidden/>
          </w:rPr>
          <w:fldChar w:fldCharType="begin"/>
        </w:r>
        <w:r w:rsidR="0040176F">
          <w:rPr>
            <w:noProof/>
            <w:webHidden/>
          </w:rPr>
          <w:instrText xml:space="preserve"> PAGEREF _Toc461536068 \h </w:instrText>
        </w:r>
        <w:r>
          <w:rPr>
            <w:noProof/>
            <w:webHidden/>
          </w:rPr>
        </w:r>
        <w:r>
          <w:rPr>
            <w:noProof/>
            <w:webHidden/>
          </w:rPr>
          <w:fldChar w:fldCharType="separate"/>
        </w:r>
        <w:r w:rsidR="0040176F">
          <w:rPr>
            <w:noProof/>
            <w:webHidden/>
          </w:rPr>
          <w:t>645</w:t>
        </w:r>
        <w:r>
          <w:rPr>
            <w:noProof/>
            <w:webHidden/>
          </w:rPr>
          <w:fldChar w:fldCharType="end"/>
        </w:r>
      </w:hyperlink>
    </w:p>
    <w:p w:rsidR="0040176F" w:rsidRDefault="00D50061" w:rsidP="0040176F">
      <w:pPr>
        <w:pStyle w:val="TDC1"/>
        <w:rPr>
          <w:rFonts w:asciiTheme="minorHAnsi" w:eastAsiaTheme="minorEastAsia" w:hAnsiTheme="minorHAnsi" w:cstheme="minorBidi"/>
          <w:noProof/>
          <w:sz w:val="22"/>
          <w:lang w:val="en-US"/>
        </w:rPr>
      </w:pPr>
      <w:hyperlink w:anchor="_Toc461536069" w:history="1">
        <w:r w:rsidR="0040176F" w:rsidRPr="008F2F96">
          <w:rPr>
            <w:rStyle w:val="Hipervnculo"/>
            <w:noProof/>
          </w:rPr>
          <w:t>DE LA VIGILANCIA Y VERIFICACIÓN  DEL GASTO PÚBLICO</w:t>
        </w:r>
        <w:r w:rsidR="0040176F">
          <w:rPr>
            <w:noProof/>
            <w:webHidden/>
          </w:rPr>
          <w:tab/>
        </w:r>
        <w:r>
          <w:rPr>
            <w:noProof/>
            <w:webHidden/>
          </w:rPr>
          <w:fldChar w:fldCharType="begin"/>
        </w:r>
        <w:r w:rsidR="0040176F">
          <w:rPr>
            <w:noProof/>
            <w:webHidden/>
          </w:rPr>
          <w:instrText xml:space="preserve"> PAGEREF _Toc461536069 \h </w:instrText>
        </w:r>
        <w:r>
          <w:rPr>
            <w:noProof/>
            <w:webHidden/>
          </w:rPr>
        </w:r>
        <w:r>
          <w:rPr>
            <w:noProof/>
            <w:webHidden/>
          </w:rPr>
          <w:fldChar w:fldCharType="separate"/>
        </w:r>
        <w:r w:rsidR="0040176F">
          <w:rPr>
            <w:noProof/>
            <w:webHidden/>
          </w:rPr>
          <w:t>645</w:t>
        </w:r>
        <w:r>
          <w:rPr>
            <w:noProof/>
            <w:webHidden/>
          </w:rPr>
          <w:fldChar w:fldCharType="end"/>
        </w:r>
      </w:hyperlink>
    </w:p>
    <w:p w:rsidR="0040176F" w:rsidRDefault="00D50061" w:rsidP="0040176F">
      <w:pPr>
        <w:pStyle w:val="TDC1"/>
        <w:rPr>
          <w:rFonts w:asciiTheme="minorHAnsi" w:eastAsiaTheme="minorEastAsia" w:hAnsiTheme="minorHAnsi" w:cstheme="minorBidi"/>
          <w:noProof/>
          <w:sz w:val="22"/>
          <w:lang w:val="en-US"/>
        </w:rPr>
      </w:pPr>
      <w:hyperlink w:anchor="_Toc461536070" w:history="1">
        <w:r w:rsidR="0040176F" w:rsidRPr="008F2F96">
          <w:rPr>
            <w:rStyle w:val="Hipervnculo"/>
            <w:noProof/>
          </w:rPr>
          <w:t>TÍTULO QUINTO BIS</w:t>
        </w:r>
        <w:r w:rsidR="0040176F">
          <w:rPr>
            <w:noProof/>
            <w:webHidden/>
          </w:rPr>
          <w:tab/>
        </w:r>
        <w:r>
          <w:rPr>
            <w:noProof/>
            <w:webHidden/>
          </w:rPr>
          <w:fldChar w:fldCharType="begin"/>
        </w:r>
        <w:r w:rsidR="0040176F">
          <w:rPr>
            <w:noProof/>
            <w:webHidden/>
          </w:rPr>
          <w:instrText xml:space="preserve"> PAGEREF _Toc461536070 \h </w:instrText>
        </w:r>
        <w:r>
          <w:rPr>
            <w:noProof/>
            <w:webHidden/>
          </w:rPr>
        </w:r>
        <w:r>
          <w:rPr>
            <w:noProof/>
            <w:webHidden/>
          </w:rPr>
          <w:fldChar w:fldCharType="separate"/>
        </w:r>
        <w:r w:rsidR="0040176F">
          <w:rPr>
            <w:noProof/>
            <w:webHidden/>
          </w:rPr>
          <w:t>646</w:t>
        </w:r>
        <w:r>
          <w:rPr>
            <w:noProof/>
            <w:webHidden/>
          </w:rPr>
          <w:fldChar w:fldCharType="end"/>
        </w:r>
      </w:hyperlink>
    </w:p>
    <w:p w:rsidR="0040176F" w:rsidRDefault="00D50061" w:rsidP="0040176F">
      <w:pPr>
        <w:pStyle w:val="TDC1"/>
        <w:rPr>
          <w:rFonts w:asciiTheme="minorHAnsi" w:eastAsiaTheme="minorEastAsia" w:hAnsiTheme="minorHAnsi" w:cstheme="minorBidi"/>
          <w:noProof/>
          <w:sz w:val="22"/>
          <w:lang w:val="en-US"/>
        </w:rPr>
      </w:pPr>
      <w:hyperlink w:anchor="_Toc461536071" w:history="1">
        <w:r w:rsidR="0040176F" w:rsidRPr="008F2F96">
          <w:rPr>
            <w:rStyle w:val="Hipervnculo"/>
            <w:noProof/>
          </w:rPr>
          <w:t>DE LA TRANSPARENCIA Y DIFUSIÓN DE LA INFORMACIÓN FINANCIERA</w:t>
        </w:r>
        <w:r w:rsidR="0040176F">
          <w:rPr>
            <w:noProof/>
            <w:webHidden/>
          </w:rPr>
          <w:tab/>
        </w:r>
        <w:r>
          <w:rPr>
            <w:noProof/>
            <w:webHidden/>
          </w:rPr>
          <w:fldChar w:fldCharType="begin"/>
        </w:r>
        <w:r w:rsidR="0040176F">
          <w:rPr>
            <w:noProof/>
            <w:webHidden/>
          </w:rPr>
          <w:instrText xml:space="preserve"> PAGEREF _Toc461536071 \h </w:instrText>
        </w:r>
        <w:r>
          <w:rPr>
            <w:noProof/>
            <w:webHidden/>
          </w:rPr>
        </w:r>
        <w:r>
          <w:rPr>
            <w:noProof/>
            <w:webHidden/>
          </w:rPr>
          <w:fldChar w:fldCharType="separate"/>
        </w:r>
        <w:r w:rsidR="0040176F">
          <w:rPr>
            <w:noProof/>
            <w:webHidden/>
          </w:rPr>
          <w:t>646</w:t>
        </w:r>
        <w:r>
          <w:rPr>
            <w:noProof/>
            <w:webHidden/>
          </w:rPr>
          <w:fldChar w:fldCharType="end"/>
        </w:r>
      </w:hyperlink>
    </w:p>
    <w:p w:rsidR="0040176F" w:rsidRDefault="00D50061" w:rsidP="0040176F">
      <w:pPr>
        <w:pStyle w:val="TDC1"/>
        <w:rPr>
          <w:rFonts w:asciiTheme="minorHAnsi" w:eastAsiaTheme="minorEastAsia" w:hAnsiTheme="minorHAnsi" w:cstheme="minorBidi"/>
          <w:noProof/>
          <w:sz w:val="22"/>
          <w:lang w:val="en-US"/>
        </w:rPr>
      </w:pPr>
      <w:hyperlink w:anchor="_Toc461536072" w:history="1">
        <w:r w:rsidR="0040176F" w:rsidRPr="008F2F96">
          <w:rPr>
            <w:rStyle w:val="Hipervnculo"/>
            <w:noProof/>
          </w:rPr>
          <w:t>TÍTULO SEXTO</w:t>
        </w:r>
        <w:r w:rsidR="0040176F">
          <w:rPr>
            <w:noProof/>
            <w:webHidden/>
          </w:rPr>
          <w:tab/>
        </w:r>
        <w:r>
          <w:rPr>
            <w:noProof/>
            <w:webHidden/>
          </w:rPr>
          <w:fldChar w:fldCharType="begin"/>
        </w:r>
        <w:r w:rsidR="0040176F">
          <w:rPr>
            <w:noProof/>
            <w:webHidden/>
          </w:rPr>
          <w:instrText xml:space="preserve"> PAGEREF _Toc461536072 \h </w:instrText>
        </w:r>
        <w:r>
          <w:rPr>
            <w:noProof/>
            <w:webHidden/>
          </w:rPr>
        </w:r>
        <w:r>
          <w:rPr>
            <w:noProof/>
            <w:webHidden/>
          </w:rPr>
          <w:fldChar w:fldCharType="separate"/>
        </w:r>
        <w:r w:rsidR="0040176F">
          <w:rPr>
            <w:noProof/>
            <w:webHidden/>
          </w:rPr>
          <w:t>648</w:t>
        </w:r>
        <w:r>
          <w:rPr>
            <w:noProof/>
            <w:webHidden/>
          </w:rPr>
          <w:fldChar w:fldCharType="end"/>
        </w:r>
      </w:hyperlink>
    </w:p>
    <w:p w:rsidR="0040176F" w:rsidRDefault="00D50061" w:rsidP="0040176F">
      <w:pPr>
        <w:pStyle w:val="TDC1"/>
        <w:rPr>
          <w:rFonts w:asciiTheme="minorHAnsi" w:eastAsiaTheme="minorEastAsia" w:hAnsiTheme="minorHAnsi" w:cstheme="minorBidi"/>
          <w:noProof/>
          <w:sz w:val="22"/>
          <w:lang w:val="en-US"/>
        </w:rPr>
      </w:pPr>
      <w:hyperlink w:anchor="_Toc461536073" w:history="1">
        <w:r w:rsidR="0040176F" w:rsidRPr="008F2F96">
          <w:rPr>
            <w:rStyle w:val="Hipervnculo"/>
            <w:noProof/>
          </w:rPr>
          <w:t>DEL CONSEJO ESTATAL PARA LA ARMONIZACIÓN CONTABLE</w:t>
        </w:r>
        <w:r w:rsidR="0040176F">
          <w:rPr>
            <w:noProof/>
            <w:webHidden/>
          </w:rPr>
          <w:tab/>
        </w:r>
        <w:r>
          <w:rPr>
            <w:noProof/>
            <w:webHidden/>
          </w:rPr>
          <w:fldChar w:fldCharType="begin"/>
        </w:r>
        <w:r w:rsidR="0040176F">
          <w:rPr>
            <w:noProof/>
            <w:webHidden/>
          </w:rPr>
          <w:instrText xml:space="preserve"> PAGEREF _Toc461536073 \h </w:instrText>
        </w:r>
        <w:r>
          <w:rPr>
            <w:noProof/>
            <w:webHidden/>
          </w:rPr>
        </w:r>
        <w:r>
          <w:rPr>
            <w:noProof/>
            <w:webHidden/>
          </w:rPr>
          <w:fldChar w:fldCharType="separate"/>
        </w:r>
        <w:r w:rsidR="0040176F">
          <w:rPr>
            <w:noProof/>
            <w:webHidden/>
          </w:rPr>
          <w:t>648</w:t>
        </w:r>
        <w:r>
          <w:rPr>
            <w:noProof/>
            <w:webHidden/>
          </w:rPr>
          <w:fldChar w:fldCharType="end"/>
        </w:r>
      </w:hyperlink>
    </w:p>
    <w:p w:rsidR="0040176F" w:rsidRDefault="00D50061" w:rsidP="0040176F">
      <w:pPr>
        <w:pStyle w:val="TDC1"/>
        <w:rPr>
          <w:rFonts w:asciiTheme="minorHAnsi" w:eastAsiaTheme="minorEastAsia" w:hAnsiTheme="minorHAnsi" w:cstheme="minorBidi"/>
          <w:noProof/>
          <w:sz w:val="22"/>
          <w:lang w:val="en-US"/>
        </w:rPr>
      </w:pPr>
      <w:hyperlink w:anchor="_Toc461536074" w:history="1">
        <w:r w:rsidR="0040176F" w:rsidRPr="008F2F96">
          <w:rPr>
            <w:rStyle w:val="Hipervnculo"/>
            <w:noProof/>
          </w:rPr>
          <w:t>TÍTULO SÉPTIMO</w:t>
        </w:r>
        <w:r w:rsidR="0040176F">
          <w:rPr>
            <w:noProof/>
            <w:webHidden/>
          </w:rPr>
          <w:tab/>
        </w:r>
        <w:r>
          <w:rPr>
            <w:noProof/>
            <w:webHidden/>
          </w:rPr>
          <w:fldChar w:fldCharType="begin"/>
        </w:r>
        <w:r w:rsidR="0040176F">
          <w:rPr>
            <w:noProof/>
            <w:webHidden/>
          </w:rPr>
          <w:instrText xml:space="preserve"> PAGEREF _Toc461536074 \h </w:instrText>
        </w:r>
        <w:r>
          <w:rPr>
            <w:noProof/>
            <w:webHidden/>
          </w:rPr>
        </w:r>
        <w:r>
          <w:rPr>
            <w:noProof/>
            <w:webHidden/>
          </w:rPr>
          <w:fldChar w:fldCharType="separate"/>
        </w:r>
        <w:r w:rsidR="0040176F">
          <w:rPr>
            <w:noProof/>
            <w:webHidden/>
          </w:rPr>
          <w:t>650</w:t>
        </w:r>
        <w:r>
          <w:rPr>
            <w:noProof/>
            <w:webHidden/>
          </w:rPr>
          <w:fldChar w:fldCharType="end"/>
        </w:r>
      </w:hyperlink>
    </w:p>
    <w:p w:rsidR="0040176F" w:rsidRDefault="00D50061" w:rsidP="0040176F">
      <w:pPr>
        <w:pStyle w:val="TDC1"/>
        <w:rPr>
          <w:rFonts w:asciiTheme="minorHAnsi" w:eastAsiaTheme="minorEastAsia" w:hAnsiTheme="minorHAnsi" w:cstheme="minorBidi"/>
          <w:noProof/>
          <w:sz w:val="22"/>
          <w:lang w:val="en-US"/>
        </w:rPr>
      </w:pPr>
      <w:hyperlink w:anchor="_Toc461536075" w:history="1">
        <w:r w:rsidR="0040176F" w:rsidRPr="008F2F96">
          <w:rPr>
            <w:rStyle w:val="Hipervnculo"/>
            <w:noProof/>
          </w:rPr>
          <w:t>DE LAS RESPONSABILIDADES</w:t>
        </w:r>
        <w:r w:rsidR="0040176F">
          <w:rPr>
            <w:noProof/>
            <w:webHidden/>
          </w:rPr>
          <w:tab/>
        </w:r>
        <w:r>
          <w:rPr>
            <w:noProof/>
            <w:webHidden/>
          </w:rPr>
          <w:fldChar w:fldCharType="begin"/>
        </w:r>
        <w:r w:rsidR="0040176F">
          <w:rPr>
            <w:noProof/>
            <w:webHidden/>
          </w:rPr>
          <w:instrText xml:space="preserve"> PAGEREF _Toc461536075 \h </w:instrText>
        </w:r>
        <w:r>
          <w:rPr>
            <w:noProof/>
            <w:webHidden/>
          </w:rPr>
        </w:r>
        <w:r>
          <w:rPr>
            <w:noProof/>
            <w:webHidden/>
          </w:rPr>
          <w:fldChar w:fldCharType="separate"/>
        </w:r>
        <w:r w:rsidR="0040176F">
          <w:rPr>
            <w:noProof/>
            <w:webHidden/>
          </w:rPr>
          <w:t>650</w:t>
        </w:r>
        <w:r>
          <w:rPr>
            <w:noProof/>
            <w:webHidden/>
          </w:rPr>
          <w:fldChar w:fldCharType="end"/>
        </w:r>
      </w:hyperlink>
    </w:p>
    <w:p w:rsidR="0040176F" w:rsidRDefault="00D50061" w:rsidP="0040176F">
      <w:pPr>
        <w:pStyle w:val="TDC1"/>
        <w:rPr>
          <w:rFonts w:asciiTheme="minorHAnsi" w:eastAsiaTheme="minorEastAsia" w:hAnsiTheme="minorHAnsi" w:cstheme="minorBidi"/>
          <w:noProof/>
          <w:sz w:val="22"/>
          <w:lang w:val="en-US"/>
        </w:rPr>
      </w:pPr>
      <w:hyperlink w:anchor="_Toc461536076" w:history="1">
        <w:r w:rsidR="0040176F" w:rsidRPr="008F2F96">
          <w:rPr>
            <w:rStyle w:val="Hipervnculo"/>
            <w:noProof/>
          </w:rPr>
          <w:t>ARTICULOS TRANSITORIOS</w:t>
        </w:r>
        <w:r w:rsidR="0040176F">
          <w:rPr>
            <w:noProof/>
            <w:webHidden/>
          </w:rPr>
          <w:tab/>
        </w:r>
        <w:r>
          <w:rPr>
            <w:noProof/>
            <w:webHidden/>
          </w:rPr>
          <w:fldChar w:fldCharType="begin"/>
        </w:r>
        <w:r w:rsidR="0040176F">
          <w:rPr>
            <w:noProof/>
            <w:webHidden/>
          </w:rPr>
          <w:instrText xml:space="preserve"> PAGEREF _Toc461536076 \h </w:instrText>
        </w:r>
        <w:r>
          <w:rPr>
            <w:noProof/>
            <w:webHidden/>
          </w:rPr>
        </w:r>
        <w:r>
          <w:rPr>
            <w:noProof/>
            <w:webHidden/>
          </w:rPr>
          <w:fldChar w:fldCharType="separate"/>
        </w:r>
        <w:r w:rsidR="0040176F">
          <w:rPr>
            <w:noProof/>
            <w:webHidden/>
          </w:rPr>
          <w:t>651</w:t>
        </w:r>
        <w:r>
          <w:rPr>
            <w:noProof/>
            <w:webHidden/>
          </w:rPr>
          <w:fldChar w:fldCharType="end"/>
        </w:r>
      </w:hyperlink>
    </w:p>
    <w:p w:rsidR="0040176F" w:rsidRDefault="00D50061" w:rsidP="0040176F">
      <w:pPr>
        <w:pStyle w:val="INDICE"/>
      </w:pPr>
      <w:r>
        <w:fldChar w:fldCharType="end"/>
      </w:r>
    </w:p>
    <w:p w:rsidR="0040176F" w:rsidRPr="00AA0691" w:rsidRDefault="0040176F" w:rsidP="0040176F">
      <w:pPr>
        <w:spacing w:line="276" w:lineRule="auto"/>
        <w:jc w:val="left"/>
      </w:pPr>
      <w:r w:rsidRPr="00AA0691">
        <w:br w:type="page"/>
      </w:r>
    </w:p>
    <w:p w:rsidR="0040176F" w:rsidRPr="00AA0691" w:rsidRDefault="0040176F" w:rsidP="0040176F">
      <w:pPr>
        <w:pStyle w:val="titley"/>
      </w:pPr>
      <w:r w:rsidRPr="00AA0691">
        <w:lastRenderedPageBreak/>
        <w:t xml:space="preserve">LEY </w:t>
      </w:r>
      <w:r>
        <w:t>DE PRESUPUESTO Y EJERCICIO DEL GASTO PÚBLICO DEL ESTADO DE BAJA CALIFORNIA</w:t>
      </w:r>
    </w:p>
    <w:p w:rsidR="0040176F" w:rsidRPr="00AA0691" w:rsidRDefault="0040176F" w:rsidP="0040176F">
      <w:pPr>
        <w:pStyle w:val="titley"/>
        <w:outlineLvl w:val="0"/>
      </w:pPr>
      <w:bookmarkStart w:id="2" w:name="_Toc461536033"/>
      <w:r w:rsidRPr="00AA0691">
        <w:t>MODIFICACIONES, REFORMAS Y ADICIONES</w:t>
      </w:r>
      <w:bookmarkEnd w:id="2"/>
    </w:p>
    <w:tbl>
      <w:tblPr>
        <w:tblW w:w="7560" w:type="dxa"/>
        <w:tblLook w:val="01E0"/>
      </w:tblPr>
      <w:tblGrid>
        <w:gridCol w:w="4500"/>
        <w:gridCol w:w="3060"/>
      </w:tblGrid>
      <w:tr w:rsidR="0040176F" w:rsidRPr="00DC2010" w:rsidTr="00674894">
        <w:trPr>
          <w:trHeight w:val="423"/>
        </w:trPr>
        <w:tc>
          <w:tcPr>
            <w:tcW w:w="4500" w:type="dxa"/>
          </w:tcPr>
          <w:p w:rsidR="0040176F" w:rsidRPr="00967195" w:rsidRDefault="0040176F" w:rsidP="00674894">
            <w:pPr>
              <w:rPr>
                <w:rFonts w:cs="Shruti"/>
                <w:b/>
                <w:szCs w:val="20"/>
              </w:rPr>
            </w:pPr>
            <w:r w:rsidRPr="00967195">
              <w:rPr>
                <w:rFonts w:cs="Shruti"/>
                <w:b/>
                <w:szCs w:val="20"/>
              </w:rPr>
              <w:t xml:space="preserve">Decretos </w:t>
            </w:r>
          </w:p>
        </w:tc>
        <w:tc>
          <w:tcPr>
            <w:tcW w:w="3060" w:type="dxa"/>
          </w:tcPr>
          <w:p w:rsidR="0040176F" w:rsidRPr="00DC2010" w:rsidRDefault="0040176F" w:rsidP="00674894">
            <w:pPr>
              <w:spacing w:after="0"/>
              <w:jc w:val="right"/>
              <w:rPr>
                <w:rFonts w:cs="Shruti"/>
                <w:szCs w:val="20"/>
              </w:rPr>
            </w:pPr>
            <w:r>
              <w:rPr>
                <w:rFonts w:cs="Shruti"/>
                <w:b/>
                <w:bCs/>
                <w:szCs w:val="20"/>
              </w:rPr>
              <w:t>Publicación en el Periódico Oficial del Estado</w:t>
            </w:r>
          </w:p>
        </w:tc>
      </w:tr>
      <w:tr w:rsidR="0040176F" w:rsidRPr="00DC2010" w:rsidTr="00674894">
        <w:tc>
          <w:tcPr>
            <w:tcW w:w="4500" w:type="dxa"/>
          </w:tcPr>
          <w:p w:rsidR="0040176F" w:rsidRPr="00DC2010" w:rsidRDefault="0040176F" w:rsidP="00674894">
            <w:pPr>
              <w:rPr>
                <w:rFonts w:cs="Shruti"/>
                <w:szCs w:val="20"/>
              </w:rPr>
            </w:pPr>
            <w:r w:rsidRPr="00DC2010">
              <w:rPr>
                <w:rFonts w:cs="Shruti"/>
                <w:szCs w:val="20"/>
              </w:rPr>
              <w:t xml:space="preserve">1.- Decreto </w:t>
            </w:r>
            <w:r>
              <w:rPr>
                <w:rFonts w:cs="Shruti"/>
                <w:szCs w:val="20"/>
              </w:rPr>
              <w:t xml:space="preserve">No. </w:t>
            </w:r>
            <w:r w:rsidRPr="00DC2010">
              <w:rPr>
                <w:rFonts w:cs="Shruti"/>
                <w:szCs w:val="20"/>
              </w:rPr>
              <w:t>421 mediante el cual se publica la Ley de Presupuesto y Ejercicio del Gasto Público del Estado de Baja California.</w:t>
            </w:r>
          </w:p>
        </w:tc>
        <w:tc>
          <w:tcPr>
            <w:tcW w:w="3060" w:type="dxa"/>
          </w:tcPr>
          <w:p w:rsidR="0040176F" w:rsidRPr="00DC2010" w:rsidRDefault="0040176F" w:rsidP="00674894">
            <w:pPr>
              <w:jc w:val="right"/>
              <w:rPr>
                <w:rFonts w:cs="Shruti"/>
                <w:szCs w:val="20"/>
              </w:rPr>
            </w:pPr>
            <w:r w:rsidRPr="00DC2010">
              <w:rPr>
                <w:rFonts w:cs="Shruti"/>
                <w:szCs w:val="20"/>
              </w:rPr>
              <w:t>22 de octubre de 2010</w:t>
            </w:r>
          </w:p>
        </w:tc>
      </w:tr>
      <w:tr w:rsidR="0040176F" w:rsidRPr="00DC2010" w:rsidTr="00674894">
        <w:tc>
          <w:tcPr>
            <w:tcW w:w="4500" w:type="dxa"/>
          </w:tcPr>
          <w:p w:rsidR="0040176F" w:rsidRPr="00DC2010" w:rsidRDefault="0040176F" w:rsidP="00674894">
            <w:pPr>
              <w:rPr>
                <w:rFonts w:cs="Shruti"/>
                <w:szCs w:val="20"/>
              </w:rPr>
            </w:pPr>
            <w:r>
              <w:rPr>
                <w:rFonts w:cs="Shruti"/>
                <w:szCs w:val="20"/>
              </w:rPr>
              <w:t xml:space="preserve">2.- </w:t>
            </w:r>
            <w:r w:rsidRPr="00DC2010">
              <w:rPr>
                <w:rFonts w:cs="Shruti"/>
                <w:szCs w:val="20"/>
              </w:rPr>
              <w:t xml:space="preserve">Decreto </w:t>
            </w:r>
            <w:r>
              <w:rPr>
                <w:rFonts w:cs="Shruti"/>
                <w:szCs w:val="20"/>
              </w:rPr>
              <w:t>No. 206</w:t>
            </w:r>
            <w:r w:rsidRPr="00DC2010">
              <w:rPr>
                <w:rFonts w:cs="Shruti"/>
                <w:szCs w:val="20"/>
              </w:rPr>
              <w:t xml:space="preserve"> mediante el cual </w:t>
            </w:r>
            <w:r>
              <w:rPr>
                <w:rFonts w:cs="Shruti"/>
                <w:szCs w:val="20"/>
              </w:rPr>
              <w:t xml:space="preserve">se aprueba la derogación de los párrafos cuarto y quinto del artículo 39 y adiciona el 39 BIS de la </w:t>
            </w:r>
            <w:r w:rsidRPr="00DC2010">
              <w:rPr>
                <w:rFonts w:cs="Shruti"/>
                <w:szCs w:val="20"/>
              </w:rPr>
              <w:t>Ley de Presupuesto y Ejercicio del Gasto Público del Estado de Baja California</w:t>
            </w:r>
          </w:p>
        </w:tc>
        <w:tc>
          <w:tcPr>
            <w:tcW w:w="3060" w:type="dxa"/>
          </w:tcPr>
          <w:p w:rsidR="0040176F" w:rsidRPr="00DC2010" w:rsidRDefault="0040176F" w:rsidP="00674894">
            <w:pPr>
              <w:jc w:val="right"/>
              <w:rPr>
                <w:rFonts w:cs="Shruti"/>
                <w:szCs w:val="20"/>
              </w:rPr>
            </w:pPr>
            <w:r>
              <w:rPr>
                <w:rFonts w:cs="Shruti"/>
                <w:szCs w:val="20"/>
              </w:rPr>
              <w:t>01 de junio de 2012</w:t>
            </w:r>
          </w:p>
        </w:tc>
      </w:tr>
      <w:tr w:rsidR="0040176F" w:rsidRPr="00DC2010" w:rsidTr="00674894">
        <w:tc>
          <w:tcPr>
            <w:tcW w:w="4500" w:type="dxa"/>
          </w:tcPr>
          <w:p w:rsidR="0040176F" w:rsidRDefault="0040176F" w:rsidP="00674894">
            <w:pPr>
              <w:rPr>
                <w:rFonts w:cs="Shruti"/>
                <w:szCs w:val="20"/>
              </w:rPr>
            </w:pPr>
            <w:r>
              <w:rPr>
                <w:rFonts w:cs="Shruti"/>
                <w:szCs w:val="20"/>
              </w:rPr>
              <w:t>3.- Decreto No. 260 mediante el cual se aprueba la reforma y adición de un párrafo segundo al artículo 14 de la Ley de Presupuesto y Ejercicio del Gasto Público del Estado de Baja California.</w:t>
            </w:r>
          </w:p>
        </w:tc>
        <w:tc>
          <w:tcPr>
            <w:tcW w:w="3060" w:type="dxa"/>
          </w:tcPr>
          <w:p w:rsidR="0040176F" w:rsidRDefault="0040176F" w:rsidP="00674894">
            <w:pPr>
              <w:jc w:val="right"/>
              <w:rPr>
                <w:rFonts w:cs="Shruti"/>
                <w:szCs w:val="20"/>
              </w:rPr>
            </w:pPr>
            <w:r>
              <w:rPr>
                <w:rFonts w:cs="Shruti"/>
                <w:szCs w:val="20"/>
              </w:rPr>
              <w:t>14 de septiembre de 2012</w:t>
            </w:r>
          </w:p>
        </w:tc>
      </w:tr>
      <w:tr w:rsidR="0040176F" w:rsidRPr="00DC2010" w:rsidTr="00674894">
        <w:tc>
          <w:tcPr>
            <w:tcW w:w="4500" w:type="dxa"/>
          </w:tcPr>
          <w:p w:rsidR="0040176F" w:rsidRDefault="0040176F" w:rsidP="00674894">
            <w:pPr>
              <w:rPr>
                <w:rFonts w:cs="Shruti"/>
                <w:szCs w:val="20"/>
              </w:rPr>
            </w:pPr>
            <w:r>
              <w:rPr>
                <w:rFonts w:cs="Shruti"/>
                <w:szCs w:val="20"/>
              </w:rPr>
              <w:t xml:space="preserve">4.- Decreto No. 377 de la Ley de Presupuesto y Ejercicio del Gasto Público del Estado de Baja California. </w:t>
            </w:r>
          </w:p>
        </w:tc>
        <w:tc>
          <w:tcPr>
            <w:tcW w:w="3060" w:type="dxa"/>
          </w:tcPr>
          <w:p w:rsidR="0040176F" w:rsidRDefault="0040176F" w:rsidP="00674894">
            <w:pPr>
              <w:jc w:val="right"/>
              <w:rPr>
                <w:rFonts w:cs="Shruti"/>
                <w:szCs w:val="20"/>
              </w:rPr>
            </w:pPr>
            <w:r>
              <w:rPr>
                <w:rFonts w:cs="Shruti"/>
                <w:szCs w:val="20"/>
              </w:rPr>
              <w:t>28 de diciembre de 2012</w:t>
            </w:r>
          </w:p>
          <w:p w:rsidR="0040176F" w:rsidRDefault="0040176F" w:rsidP="00674894">
            <w:pPr>
              <w:jc w:val="right"/>
              <w:rPr>
                <w:rFonts w:cs="Shruti"/>
                <w:szCs w:val="20"/>
              </w:rPr>
            </w:pPr>
          </w:p>
        </w:tc>
      </w:tr>
      <w:tr w:rsidR="0040176F" w:rsidRPr="00DC2010" w:rsidTr="00674894">
        <w:tc>
          <w:tcPr>
            <w:tcW w:w="4500" w:type="dxa"/>
          </w:tcPr>
          <w:p w:rsidR="0040176F" w:rsidRDefault="0040176F" w:rsidP="00674894">
            <w:pPr>
              <w:rPr>
                <w:rFonts w:cs="Shruti"/>
                <w:szCs w:val="20"/>
              </w:rPr>
            </w:pPr>
            <w:r>
              <w:rPr>
                <w:rFonts w:cs="Shruti"/>
                <w:szCs w:val="20"/>
              </w:rPr>
              <w:t>5.- Decreto No. 445 de la Ley de Presupuesto y Ejercicio del Gasto Público del Estado de Baja California.</w:t>
            </w:r>
          </w:p>
        </w:tc>
        <w:tc>
          <w:tcPr>
            <w:tcW w:w="3060" w:type="dxa"/>
          </w:tcPr>
          <w:p w:rsidR="0040176F" w:rsidRDefault="0040176F" w:rsidP="00674894">
            <w:pPr>
              <w:jc w:val="right"/>
              <w:rPr>
                <w:rFonts w:cs="Shruti"/>
                <w:szCs w:val="20"/>
              </w:rPr>
            </w:pPr>
            <w:r>
              <w:rPr>
                <w:rFonts w:cs="Shruti"/>
                <w:szCs w:val="20"/>
              </w:rPr>
              <w:t>03 de mayo de 2013</w:t>
            </w:r>
          </w:p>
          <w:p w:rsidR="0040176F" w:rsidRDefault="0040176F" w:rsidP="00674894">
            <w:pPr>
              <w:jc w:val="right"/>
              <w:rPr>
                <w:rFonts w:cs="Shruti"/>
                <w:szCs w:val="20"/>
              </w:rPr>
            </w:pPr>
          </w:p>
        </w:tc>
      </w:tr>
      <w:tr w:rsidR="0040176F" w:rsidRPr="00DC2010" w:rsidTr="00674894">
        <w:tc>
          <w:tcPr>
            <w:tcW w:w="4500" w:type="dxa"/>
          </w:tcPr>
          <w:p w:rsidR="0040176F" w:rsidRDefault="0040176F" w:rsidP="00674894">
            <w:pPr>
              <w:rPr>
                <w:rFonts w:cs="Shruti"/>
                <w:szCs w:val="20"/>
              </w:rPr>
            </w:pPr>
            <w:r>
              <w:rPr>
                <w:rFonts w:cs="Shruti"/>
                <w:szCs w:val="20"/>
              </w:rPr>
              <w:t>6.- Decreto No. 555 de la Ley de Presupuesto y Ejercicio del Gasto Público del Estado de Baja California.</w:t>
            </w:r>
          </w:p>
        </w:tc>
        <w:tc>
          <w:tcPr>
            <w:tcW w:w="3060" w:type="dxa"/>
          </w:tcPr>
          <w:p w:rsidR="0040176F" w:rsidRDefault="0040176F" w:rsidP="00674894">
            <w:pPr>
              <w:jc w:val="right"/>
              <w:rPr>
                <w:rFonts w:cs="Shruti"/>
                <w:szCs w:val="20"/>
              </w:rPr>
            </w:pPr>
            <w:r>
              <w:rPr>
                <w:rFonts w:cs="Shruti"/>
                <w:szCs w:val="20"/>
              </w:rPr>
              <w:t>11 de octubre de 2013</w:t>
            </w:r>
          </w:p>
        </w:tc>
      </w:tr>
      <w:tr w:rsidR="0040176F" w:rsidRPr="00DC2010" w:rsidTr="00674894">
        <w:tc>
          <w:tcPr>
            <w:tcW w:w="4500" w:type="dxa"/>
          </w:tcPr>
          <w:p w:rsidR="0040176F" w:rsidRDefault="0040176F" w:rsidP="00674894">
            <w:pPr>
              <w:rPr>
                <w:rFonts w:cs="Shruti"/>
                <w:szCs w:val="20"/>
              </w:rPr>
            </w:pPr>
            <w:r>
              <w:rPr>
                <w:rFonts w:cs="Shruti"/>
                <w:szCs w:val="20"/>
              </w:rPr>
              <w:t xml:space="preserve">7.- Decreto No. 543 mediante el cual se aprueba la adición del artículo 12 Bis de la Ley de Presupuesto y Ejercicio del Gasto Público del Estado de Baja California </w:t>
            </w:r>
          </w:p>
        </w:tc>
        <w:tc>
          <w:tcPr>
            <w:tcW w:w="3060" w:type="dxa"/>
          </w:tcPr>
          <w:p w:rsidR="0040176F" w:rsidRDefault="0040176F" w:rsidP="00674894">
            <w:pPr>
              <w:jc w:val="right"/>
              <w:rPr>
                <w:rFonts w:cs="Shruti"/>
                <w:szCs w:val="20"/>
              </w:rPr>
            </w:pPr>
            <w:r>
              <w:rPr>
                <w:rFonts w:cs="Shruti"/>
                <w:szCs w:val="20"/>
              </w:rPr>
              <w:t>18 de octubre de 2013</w:t>
            </w:r>
          </w:p>
        </w:tc>
      </w:tr>
      <w:tr w:rsidR="0040176F" w:rsidRPr="00DC2010" w:rsidTr="00674894">
        <w:trPr>
          <w:trHeight w:val="1062"/>
        </w:trPr>
        <w:tc>
          <w:tcPr>
            <w:tcW w:w="4500" w:type="dxa"/>
          </w:tcPr>
          <w:p w:rsidR="0040176F" w:rsidRDefault="0040176F" w:rsidP="00674894">
            <w:pPr>
              <w:rPr>
                <w:rFonts w:cs="Shruti"/>
                <w:szCs w:val="20"/>
              </w:rPr>
            </w:pPr>
            <w:r>
              <w:rPr>
                <w:rFonts w:cs="Shruti"/>
                <w:szCs w:val="20"/>
              </w:rPr>
              <w:t xml:space="preserve">8.- Decreto No. 68 mediante el cual </w:t>
            </w:r>
            <w:r w:rsidRPr="00F35214">
              <w:rPr>
                <w:rFonts w:cs="Shruti"/>
                <w:szCs w:val="20"/>
              </w:rPr>
              <w:t>por el que se reforman los artículos 3, 39, 92 bis y 92 ter</w:t>
            </w:r>
            <w:r>
              <w:rPr>
                <w:rFonts w:cs="Shruti"/>
                <w:szCs w:val="20"/>
              </w:rPr>
              <w:t xml:space="preserve"> de la Ley de Presupuesto y Ejercicio del Gasto Público del Estado de Baja California.</w:t>
            </w:r>
          </w:p>
        </w:tc>
        <w:tc>
          <w:tcPr>
            <w:tcW w:w="3060" w:type="dxa"/>
          </w:tcPr>
          <w:p w:rsidR="0040176F" w:rsidRDefault="0040176F" w:rsidP="00674894">
            <w:pPr>
              <w:jc w:val="right"/>
              <w:rPr>
                <w:rFonts w:cs="Shruti"/>
                <w:szCs w:val="20"/>
              </w:rPr>
            </w:pPr>
            <w:r>
              <w:rPr>
                <w:rFonts w:cs="Shruti"/>
                <w:szCs w:val="20"/>
              </w:rPr>
              <w:t>01 de agosto de 2014</w:t>
            </w:r>
          </w:p>
        </w:tc>
      </w:tr>
      <w:tr w:rsidR="0040176F" w:rsidRPr="00DC2010" w:rsidTr="00674894">
        <w:tc>
          <w:tcPr>
            <w:tcW w:w="4500" w:type="dxa"/>
          </w:tcPr>
          <w:p w:rsidR="0040176F" w:rsidRDefault="0040176F" w:rsidP="00674894">
            <w:pPr>
              <w:rPr>
                <w:rFonts w:cs="Shruti"/>
                <w:szCs w:val="20"/>
              </w:rPr>
            </w:pPr>
            <w:r>
              <w:rPr>
                <w:rFonts w:cs="Shruti"/>
                <w:szCs w:val="20"/>
              </w:rPr>
              <w:t>9.- Decreto No. 130 mediante el cual se aprueba la adición del segundo párrafo del artículo 37 de la Ley de Presupuesto y Ejercicio del Gasto Público del Estado de Baja California.</w:t>
            </w:r>
          </w:p>
        </w:tc>
        <w:tc>
          <w:tcPr>
            <w:tcW w:w="3060" w:type="dxa"/>
          </w:tcPr>
          <w:p w:rsidR="0040176F" w:rsidRDefault="0040176F" w:rsidP="00674894">
            <w:pPr>
              <w:jc w:val="right"/>
              <w:rPr>
                <w:rFonts w:cs="Shruti"/>
                <w:szCs w:val="20"/>
              </w:rPr>
            </w:pPr>
            <w:r>
              <w:rPr>
                <w:rFonts w:cs="Shruti"/>
                <w:szCs w:val="20"/>
              </w:rPr>
              <w:t>07 de noviembre de 2014</w:t>
            </w:r>
          </w:p>
        </w:tc>
      </w:tr>
      <w:tr w:rsidR="00674894" w:rsidRPr="00DC2010" w:rsidTr="00674894">
        <w:tc>
          <w:tcPr>
            <w:tcW w:w="4500" w:type="dxa"/>
          </w:tcPr>
          <w:p w:rsidR="00674894" w:rsidRDefault="00674894" w:rsidP="00674894">
            <w:pPr>
              <w:rPr>
                <w:rFonts w:cs="Shruti"/>
                <w:szCs w:val="20"/>
              </w:rPr>
            </w:pPr>
            <w:r>
              <w:rPr>
                <w:rFonts w:cs="Shruti"/>
                <w:szCs w:val="20"/>
              </w:rPr>
              <w:t>9.- Decreto No. 349 mediante el cual se aprueba la reforma al artículo 19.</w:t>
            </w:r>
          </w:p>
        </w:tc>
        <w:tc>
          <w:tcPr>
            <w:tcW w:w="3060" w:type="dxa"/>
          </w:tcPr>
          <w:p w:rsidR="00674894" w:rsidRDefault="00674894" w:rsidP="00674894">
            <w:pPr>
              <w:jc w:val="right"/>
              <w:rPr>
                <w:rFonts w:cs="Shruti"/>
                <w:szCs w:val="20"/>
              </w:rPr>
            </w:pPr>
            <w:r>
              <w:rPr>
                <w:rFonts w:cs="Shruti"/>
                <w:szCs w:val="20"/>
              </w:rPr>
              <w:t>28 de junio de 2019</w:t>
            </w:r>
          </w:p>
        </w:tc>
      </w:tr>
    </w:tbl>
    <w:p w:rsidR="00674894" w:rsidRDefault="00674894" w:rsidP="0040176F">
      <w:pPr>
        <w:pStyle w:val="titley"/>
      </w:pPr>
    </w:p>
    <w:p w:rsidR="00674894" w:rsidRDefault="00674894" w:rsidP="0040176F">
      <w:pPr>
        <w:pStyle w:val="titley"/>
      </w:pPr>
    </w:p>
    <w:p w:rsidR="0040176F" w:rsidRDefault="0040176F" w:rsidP="0040176F">
      <w:pPr>
        <w:pStyle w:val="titley"/>
      </w:pPr>
      <w:r w:rsidRPr="00AA0691">
        <w:t xml:space="preserve">LEY </w:t>
      </w:r>
      <w:r>
        <w:t xml:space="preserve">DE PRESUPUESTO Y EJERCICIO DEL GASTO PÚBLICO </w:t>
      </w:r>
      <w:r w:rsidRPr="00AA0691">
        <w:t xml:space="preserve"> </w:t>
      </w:r>
      <w:r w:rsidRPr="00AA0691">
        <w:br/>
        <w:t>DEL ESTADO DE BAJA CALIFORNIA</w:t>
      </w:r>
    </w:p>
    <w:p w:rsidR="0040176F" w:rsidRPr="00967195" w:rsidRDefault="0040176F" w:rsidP="0040176F">
      <w:pPr>
        <w:widowControl w:val="0"/>
        <w:autoSpaceDE w:val="0"/>
        <w:autoSpaceDN w:val="0"/>
        <w:adjustRightInd w:val="0"/>
        <w:spacing w:before="240" w:after="240"/>
        <w:jc w:val="center"/>
        <w:rPr>
          <w:rStyle w:val="Textoennegrita"/>
        </w:rPr>
      </w:pPr>
      <w:r w:rsidRPr="00967195">
        <w:rPr>
          <w:rStyle w:val="Textoennegrita"/>
        </w:rPr>
        <w:t>Publicada en el Periódico Oficial No. 45, de fecha 22 de octubre de 2010,</w:t>
      </w:r>
      <w:r>
        <w:rPr>
          <w:rStyle w:val="Textoennegrita"/>
        </w:rPr>
        <w:br/>
      </w:r>
      <w:r w:rsidRPr="00967195">
        <w:rPr>
          <w:rStyle w:val="Textoennegrita"/>
        </w:rPr>
        <w:t xml:space="preserve"> Tomo CXVII, Sección I</w:t>
      </w:r>
    </w:p>
    <w:p w:rsidR="0040176F" w:rsidRPr="002052F1" w:rsidRDefault="0040176F" w:rsidP="0040176F">
      <w:pPr>
        <w:pStyle w:val="titley"/>
        <w:outlineLvl w:val="0"/>
      </w:pPr>
      <w:bookmarkStart w:id="3" w:name="_Toc433277422"/>
      <w:bookmarkStart w:id="4" w:name="_Toc461536034"/>
      <w:r w:rsidRPr="002052F1">
        <w:t>TÍTULO PRIMERO</w:t>
      </w:r>
      <w:bookmarkEnd w:id="3"/>
      <w:bookmarkEnd w:id="4"/>
    </w:p>
    <w:p w:rsidR="0040176F" w:rsidRPr="002052F1" w:rsidRDefault="0040176F" w:rsidP="0040176F">
      <w:pPr>
        <w:pStyle w:val="titulos"/>
        <w:outlineLvl w:val="0"/>
      </w:pPr>
      <w:bookmarkStart w:id="5" w:name="_Toc433277423"/>
      <w:bookmarkStart w:id="6" w:name="_Toc461536035"/>
      <w:r w:rsidRPr="002052F1">
        <w:t>DISPOSICIONES GENERALES</w:t>
      </w:r>
      <w:bookmarkEnd w:id="5"/>
      <w:bookmarkEnd w:id="6"/>
    </w:p>
    <w:p w:rsidR="0040176F" w:rsidRPr="002052F1" w:rsidRDefault="0040176F" w:rsidP="0040176F">
      <w:pPr>
        <w:spacing w:after="0"/>
        <w:ind w:firstLine="720"/>
        <w:jc w:val="center"/>
        <w:rPr>
          <w:rFonts w:eastAsia="Times New Roman" w:cs="Shruti"/>
          <w:b/>
          <w:szCs w:val="20"/>
        </w:rPr>
      </w:pPr>
    </w:p>
    <w:p w:rsidR="0040176F" w:rsidRPr="002052F1" w:rsidRDefault="0040176F" w:rsidP="0040176F">
      <w:pPr>
        <w:spacing w:after="0"/>
        <w:rPr>
          <w:rFonts w:eastAsia="Times New Roman" w:cs="Shruti"/>
          <w:szCs w:val="20"/>
        </w:rPr>
      </w:pPr>
      <w:r w:rsidRPr="002052F1">
        <w:rPr>
          <w:rFonts w:eastAsia="Times New Roman" w:cs="Shruti"/>
          <w:b/>
          <w:szCs w:val="20"/>
        </w:rPr>
        <w:t>ARTÍCULO 1.-</w:t>
      </w:r>
      <w:r w:rsidRPr="002052F1">
        <w:rPr>
          <w:rFonts w:eastAsia="Times New Roman" w:cs="Shruti"/>
          <w:szCs w:val="20"/>
        </w:rPr>
        <w:t xml:space="preserve"> La presente Ley tiene por objeto normar y regular los presupuestos de ingresos y egresos, así como el ejercicio, evaluación, vigilancia y verificación del gasto público.</w:t>
      </w:r>
    </w:p>
    <w:p w:rsidR="0040176F" w:rsidRPr="002052F1" w:rsidRDefault="0040176F" w:rsidP="0040176F">
      <w:pPr>
        <w:spacing w:after="0"/>
        <w:ind w:firstLine="720"/>
        <w:rPr>
          <w:rFonts w:eastAsia="Times New Roman" w:cs="Shruti"/>
          <w:szCs w:val="20"/>
        </w:rPr>
      </w:pPr>
    </w:p>
    <w:p w:rsidR="0040176F" w:rsidRPr="002052F1" w:rsidRDefault="0040176F" w:rsidP="0040176F">
      <w:pPr>
        <w:spacing w:after="0"/>
        <w:jc w:val="left"/>
        <w:rPr>
          <w:rFonts w:eastAsia="Times New Roman" w:cs="Shruti"/>
          <w:szCs w:val="20"/>
        </w:rPr>
      </w:pPr>
      <w:r w:rsidRPr="002052F1">
        <w:rPr>
          <w:rFonts w:eastAsia="Times New Roman" w:cs="Shruti"/>
          <w:szCs w:val="20"/>
        </w:rPr>
        <w:t>Son sujetos de esta Ley:</w:t>
      </w:r>
    </w:p>
    <w:p w:rsidR="0040176F" w:rsidRPr="002052F1" w:rsidRDefault="0040176F" w:rsidP="0040176F">
      <w:pPr>
        <w:spacing w:after="0"/>
        <w:ind w:left="720"/>
        <w:jc w:val="left"/>
        <w:rPr>
          <w:rFonts w:eastAsia="Times New Roman" w:cs="Shruti"/>
          <w:szCs w:val="20"/>
        </w:rPr>
      </w:pPr>
    </w:p>
    <w:p w:rsidR="0040176F" w:rsidRPr="002052F1" w:rsidRDefault="0040176F" w:rsidP="0040176F">
      <w:pPr>
        <w:numPr>
          <w:ilvl w:val="0"/>
          <w:numId w:val="5"/>
        </w:numPr>
        <w:tabs>
          <w:tab w:val="clear" w:pos="1415"/>
        </w:tabs>
        <w:spacing w:after="0"/>
        <w:ind w:left="270" w:hanging="270"/>
        <w:jc w:val="left"/>
        <w:rPr>
          <w:rFonts w:eastAsia="MS Mincho" w:cs="Shruti"/>
          <w:szCs w:val="20"/>
          <w:lang w:eastAsia="es-MX"/>
        </w:rPr>
      </w:pPr>
      <w:r w:rsidRPr="002052F1">
        <w:rPr>
          <w:rFonts w:eastAsia="MS Mincho" w:cs="Shruti"/>
          <w:szCs w:val="20"/>
          <w:lang w:eastAsia="es-MX"/>
        </w:rPr>
        <w:t>El Poder Ejecutivo;</w:t>
      </w:r>
    </w:p>
    <w:p w:rsidR="0040176F" w:rsidRPr="002052F1" w:rsidRDefault="0040176F" w:rsidP="0040176F">
      <w:pPr>
        <w:spacing w:after="0"/>
        <w:ind w:left="270" w:hanging="270"/>
        <w:jc w:val="left"/>
        <w:rPr>
          <w:rFonts w:eastAsia="Times New Roman" w:cs="Shruti"/>
          <w:szCs w:val="20"/>
        </w:rPr>
      </w:pPr>
    </w:p>
    <w:p w:rsidR="0040176F" w:rsidRPr="002052F1" w:rsidRDefault="0040176F" w:rsidP="0040176F">
      <w:pPr>
        <w:numPr>
          <w:ilvl w:val="0"/>
          <w:numId w:val="5"/>
        </w:numPr>
        <w:tabs>
          <w:tab w:val="clear" w:pos="1415"/>
        </w:tabs>
        <w:spacing w:after="0"/>
        <w:ind w:left="270" w:hanging="270"/>
        <w:jc w:val="left"/>
        <w:rPr>
          <w:rFonts w:eastAsia="MS Mincho" w:cs="Shruti"/>
          <w:szCs w:val="20"/>
          <w:lang w:eastAsia="es-MX"/>
        </w:rPr>
      </w:pPr>
      <w:r w:rsidRPr="002052F1">
        <w:rPr>
          <w:rFonts w:eastAsia="MS Mincho" w:cs="Shruti"/>
          <w:szCs w:val="20"/>
          <w:lang w:eastAsia="es-MX"/>
        </w:rPr>
        <w:t xml:space="preserve">El Poder Legislativo; </w:t>
      </w:r>
    </w:p>
    <w:p w:rsidR="0040176F" w:rsidRPr="002052F1" w:rsidRDefault="0040176F" w:rsidP="0040176F">
      <w:pPr>
        <w:spacing w:after="0"/>
        <w:ind w:left="270" w:hanging="270"/>
        <w:jc w:val="left"/>
        <w:rPr>
          <w:rFonts w:eastAsia="Times New Roman" w:cs="Shruti"/>
          <w:szCs w:val="20"/>
        </w:rPr>
      </w:pPr>
    </w:p>
    <w:p w:rsidR="0040176F" w:rsidRPr="002052F1" w:rsidRDefault="0040176F" w:rsidP="0040176F">
      <w:pPr>
        <w:numPr>
          <w:ilvl w:val="0"/>
          <w:numId w:val="5"/>
        </w:numPr>
        <w:tabs>
          <w:tab w:val="clear" w:pos="1415"/>
        </w:tabs>
        <w:spacing w:after="0"/>
        <w:ind w:left="270" w:hanging="270"/>
        <w:jc w:val="left"/>
        <w:rPr>
          <w:rFonts w:eastAsia="MS Mincho" w:cs="Shruti"/>
          <w:szCs w:val="20"/>
          <w:lang w:eastAsia="es-MX"/>
        </w:rPr>
      </w:pPr>
      <w:r w:rsidRPr="002052F1">
        <w:rPr>
          <w:rFonts w:eastAsia="MS Mincho" w:cs="Shruti"/>
          <w:szCs w:val="20"/>
          <w:lang w:eastAsia="es-MX"/>
        </w:rPr>
        <w:t xml:space="preserve">El Poder Judicial; </w:t>
      </w:r>
    </w:p>
    <w:p w:rsidR="0040176F" w:rsidRPr="002052F1" w:rsidRDefault="0040176F" w:rsidP="0040176F">
      <w:pPr>
        <w:spacing w:after="0"/>
        <w:ind w:left="270" w:hanging="270"/>
        <w:jc w:val="left"/>
        <w:rPr>
          <w:rFonts w:eastAsia="Times New Roman" w:cs="Shruti"/>
          <w:szCs w:val="20"/>
        </w:rPr>
      </w:pPr>
    </w:p>
    <w:p w:rsidR="0040176F" w:rsidRPr="002052F1" w:rsidRDefault="0040176F" w:rsidP="0040176F">
      <w:pPr>
        <w:numPr>
          <w:ilvl w:val="0"/>
          <w:numId w:val="5"/>
        </w:numPr>
        <w:tabs>
          <w:tab w:val="clear" w:pos="1415"/>
        </w:tabs>
        <w:spacing w:after="0"/>
        <w:ind w:left="270" w:hanging="270"/>
        <w:jc w:val="left"/>
        <w:rPr>
          <w:rFonts w:eastAsia="MS Mincho" w:cs="Shruti"/>
          <w:szCs w:val="20"/>
          <w:lang w:eastAsia="es-MX"/>
        </w:rPr>
      </w:pPr>
      <w:r w:rsidRPr="002052F1">
        <w:rPr>
          <w:rFonts w:eastAsia="MS Mincho" w:cs="Shruti"/>
          <w:szCs w:val="20"/>
          <w:lang w:eastAsia="es-MX"/>
        </w:rPr>
        <w:t xml:space="preserve">Los Municipios del Estado; y, </w:t>
      </w:r>
    </w:p>
    <w:p w:rsidR="0040176F" w:rsidRPr="002052F1" w:rsidRDefault="0040176F" w:rsidP="0040176F">
      <w:pPr>
        <w:spacing w:after="0"/>
        <w:ind w:left="270" w:hanging="270"/>
        <w:jc w:val="left"/>
        <w:rPr>
          <w:rFonts w:eastAsia="Times New Roman" w:cs="Shruti"/>
          <w:szCs w:val="20"/>
        </w:rPr>
      </w:pPr>
    </w:p>
    <w:p w:rsidR="0040176F" w:rsidRPr="002052F1" w:rsidRDefault="0040176F" w:rsidP="0040176F">
      <w:pPr>
        <w:numPr>
          <w:ilvl w:val="0"/>
          <w:numId w:val="5"/>
        </w:numPr>
        <w:tabs>
          <w:tab w:val="clear" w:pos="1415"/>
        </w:tabs>
        <w:spacing w:after="0"/>
        <w:ind w:left="270" w:hanging="270"/>
        <w:jc w:val="left"/>
        <w:rPr>
          <w:rFonts w:eastAsia="MS Mincho" w:cs="Shruti"/>
          <w:szCs w:val="20"/>
          <w:lang w:eastAsia="es-MX"/>
        </w:rPr>
      </w:pPr>
      <w:r w:rsidRPr="002052F1">
        <w:rPr>
          <w:rFonts w:eastAsia="MS Mincho" w:cs="Shruti"/>
          <w:szCs w:val="20"/>
          <w:lang w:eastAsia="es-MX"/>
        </w:rPr>
        <w:t xml:space="preserve">Los Órganos Autónomos. </w:t>
      </w:r>
    </w:p>
    <w:p w:rsidR="0040176F" w:rsidRPr="002052F1" w:rsidRDefault="0040176F" w:rsidP="0040176F">
      <w:pPr>
        <w:spacing w:after="0"/>
        <w:jc w:val="right"/>
        <w:rPr>
          <w:rFonts w:eastAsia="Times New Roman" w:cs="Shruti"/>
          <w:b/>
          <w:i/>
          <w:szCs w:val="20"/>
          <w:u w:val="single"/>
          <w:lang w:val="es-ES_tradnl"/>
        </w:rPr>
      </w:pPr>
    </w:p>
    <w:p w:rsidR="0040176F" w:rsidRPr="002052F1" w:rsidRDefault="0040176F" w:rsidP="0040176F">
      <w:pPr>
        <w:spacing w:after="0"/>
        <w:rPr>
          <w:rFonts w:eastAsia="Times New Roman" w:cs="Shruti"/>
          <w:szCs w:val="20"/>
          <w:u w:val="single"/>
        </w:rPr>
      </w:pPr>
      <w:r w:rsidRPr="002052F1">
        <w:rPr>
          <w:rFonts w:eastAsia="Times New Roman" w:cs="Shruti"/>
          <w:b/>
          <w:szCs w:val="20"/>
        </w:rPr>
        <w:t>ARTÍCULO 2.-</w:t>
      </w:r>
      <w:r w:rsidRPr="002052F1">
        <w:rPr>
          <w:rFonts w:eastAsia="Times New Roman" w:cs="Shruti"/>
          <w:szCs w:val="20"/>
        </w:rPr>
        <w:t xml:space="preserve"> La aplicación de la presente Ley corresponde:</w:t>
      </w:r>
    </w:p>
    <w:p w:rsidR="0040176F" w:rsidRPr="002052F1" w:rsidRDefault="0040176F" w:rsidP="0040176F">
      <w:pPr>
        <w:tabs>
          <w:tab w:val="left" w:pos="1155"/>
        </w:tabs>
        <w:spacing w:after="0"/>
        <w:ind w:firstLine="720"/>
        <w:rPr>
          <w:rFonts w:eastAsia="Times New Roman" w:cs="Shruti"/>
          <w:szCs w:val="20"/>
          <w:u w:val="single"/>
        </w:rPr>
      </w:pPr>
    </w:p>
    <w:p w:rsidR="0040176F" w:rsidRPr="002052F1" w:rsidRDefault="0040176F" w:rsidP="0040176F">
      <w:pPr>
        <w:spacing w:after="0"/>
        <w:rPr>
          <w:rFonts w:eastAsia="MS Mincho" w:cs="Shruti"/>
          <w:szCs w:val="20"/>
          <w:lang w:eastAsia="es-MX"/>
        </w:rPr>
      </w:pPr>
      <w:r>
        <w:rPr>
          <w:rFonts w:eastAsia="MS Mincho" w:cs="Shruti"/>
          <w:szCs w:val="20"/>
          <w:lang w:eastAsia="es-MX"/>
        </w:rPr>
        <w:t xml:space="preserve">I. </w:t>
      </w:r>
      <w:r w:rsidRPr="002052F1">
        <w:rPr>
          <w:rFonts w:eastAsia="MS Mincho" w:cs="Shruti"/>
          <w:szCs w:val="20"/>
          <w:lang w:eastAsia="es-MX"/>
        </w:rPr>
        <w:t xml:space="preserve">En el Poder Ejecutivo: al Gobernador del Estado, a través de </w:t>
      </w:r>
      <w:smartTag w:uri="urn:schemas-microsoft-com:office:smarttags" w:element="PersonName">
        <w:smartTagPr>
          <w:attr w:name="ProductID" w:val="la Oficial￭a Mayor"/>
        </w:smartTagPr>
        <w:r w:rsidRPr="002052F1">
          <w:rPr>
            <w:rFonts w:eastAsia="MS Mincho" w:cs="Shruti"/>
            <w:szCs w:val="20"/>
            <w:lang w:eastAsia="es-MX"/>
          </w:rPr>
          <w:t>la Oficialía Mayor</w:t>
        </w:r>
      </w:smartTag>
      <w:r w:rsidRPr="002052F1">
        <w:rPr>
          <w:rFonts w:eastAsia="MS Mincho" w:cs="Shruti"/>
          <w:szCs w:val="20"/>
          <w:lang w:eastAsia="es-MX"/>
        </w:rPr>
        <w:t xml:space="preserve"> de Gobierno, </w:t>
      </w:r>
      <w:smartTag w:uri="urn:schemas-microsoft-com:office:smarttags" w:element="PersonName">
        <w:smartTagPr>
          <w:attr w:name="ProductID" w:val="la Direcci￳n"/>
        </w:smartTagPr>
        <w:r w:rsidRPr="002052F1">
          <w:rPr>
            <w:rFonts w:eastAsia="MS Mincho" w:cs="Shruti"/>
            <w:szCs w:val="20"/>
            <w:lang w:eastAsia="es-MX"/>
          </w:rPr>
          <w:t>la Dirección</w:t>
        </w:r>
      </w:smartTag>
      <w:r w:rsidRPr="002052F1">
        <w:rPr>
          <w:rFonts w:eastAsia="MS Mincho" w:cs="Shruti"/>
          <w:szCs w:val="20"/>
          <w:lang w:eastAsia="es-MX"/>
        </w:rPr>
        <w:t xml:space="preserve"> de Control y Evaluación Gubernamental y </w:t>
      </w:r>
      <w:smartTag w:uri="urn:schemas-microsoft-com:office:smarttags" w:element="PersonName">
        <w:smartTagPr>
          <w:attr w:name="ProductID" w:val="la Secretar￭a"/>
        </w:smartTagPr>
        <w:r w:rsidRPr="002052F1">
          <w:rPr>
            <w:rFonts w:eastAsia="MS Mincho" w:cs="Shruti"/>
            <w:szCs w:val="20"/>
            <w:lang w:eastAsia="es-MX"/>
          </w:rPr>
          <w:t>la Secretaría</w:t>
        </w:r>
      </w:smartTag>
      <w:r w:rsidRPr="002052F1">
        <w:rPr>
          <w:rFonts w:eastAsia="MS Mincho" w:cs="Shruti"/>
          <w:szCs w:val="20"/>
          <w:lang w:eastAsia="es-MX"/>
        </w:rPr>
        <w:t xml:space="preserve"> de Planeación y Finanzas, en sus respectivos ámbitos de competencia;</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MS Mincho" w:cs="Shruti"/>
          <w:szCs w:val="20"/>
          <w:lang w:eastAsia="ja-JP"/>
        </w:rPr>
      </w:pPr>
      <w:r>
        <w:rPr>
          <w:rFonts w:eastAsia="MS Mincho" w:cs="Shruti"/>
          <w:szCs w:val="20"/>
          <w:lang w:eastAsia="ja-JP"/>
        </w:rPr>
        <w:t xml:space="preserve">II. </w:t>
      </w:r>
      <w:r w:rsidRPr="002052F1">
        <w:rPr>
          <w:rFonts w:eastAsia="MS Mincho" w:cs="Shruti"/>
          <w:szCs w:val="20"/>
          <w:lang w:eastAsia="ja-JP"/>
        </w:rPr>
        <w:t>En los Poderes Legislativo y Judicial, así como en los Órganos Autónomos:</w:t>
      </w:r>
      <w:r w:rsidRPr="002052F1">
        <w:rPr>
          <w:rFonts w:eastAsia="MS Mincho" w:cs="Shruti"/>
          <w:szCs w:val="20"/>
          <w:lang w:eastAsia="es-ES"/>
        </w:rPr>
        <w:t xml:space="preserve"> A sus respectivos Titulares, a través de </w:t>
      </w:r>
      <w:r w:rsidRPr="002052F1">
        <w:rPr>
          <w:rFonts w:eastAsia="MS Mincho" w:cs="Shruti"/>
          <w:szCs w:val="20"/>
          <w:lang w:eastAsia="ja-JP"/>
        </w:rPr>
        <w:t>las Unidades Administrativas equivalentes a las mencionadas en la fracción anterior,</w:t>
      </w:r>
      <w:r w:rsidRPr="002052F1">
        <w:rPr>
          <w:rFonts w:eastAsia="MS Mincho" w:cs="Shruti"/>
          <w:szCs w:val="20"/>
          <w:lang w:eastAsia="es-ES"/>
        </w:rPr>
        <w:t xml:space="preserve"> en sus respectivos ámbitos de competencia; y</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MS Mincho" w:cs="Shruti"/>
          <w:szCs w:val="20"/>
          <w:lang w:eastAsia="ja-JP"/>
        </w:rPr>
      </w:pPr>
      <w:r>
        <w:rPr>
          <w:rFonts w:eastAsia="MS Mincho" w:cs="Shruti"/>
          <w:szCs w:val="20"/>
          <w:lang w:eastAsia="es-MX"/>
        </w:rPr>
        <w:t xml:space="preserve">III. </w:t>
      </w:r>
      <w:r w:rsidRPr="002052F1">
        <w:rPr>
          <w:rFonts w:eastAsia="MS Mincho" w:cs="Shruti"/>
          <w:szCs w:val="20"/>
          <w:lang w:eastAsia="es-MX"/>
        </w:rPr>
        <w:t>En los Municipios: a los Ayuntamientos, por conducto de los Presidentes Municipales a través</w:t>
      </w:r>
      <w:r w:rsidRPr="002052F1">
        <w:rPr>
          <w:rFonts w:eastAsia="MS Mincho" w:cs="Shruti"/>
          <w:szCs w:val="20"/>
          <w:lang w:eastAsia="ja-JP"/>
        </w:rPr>
        <w:t xml:space="preserve"> de </w:t>
      </w:r>
      <w:smartTag w:uri="urn:schemas-microsoft-com:office:smarttags" w:element="PersonName">
        <w:smartTagPr>
          <w:attr w:name="ProductID" w:val="la Oficial￭a Mayor"/>
        </w:smartTagPr>
        <w:r w:rsidRPr="002052F1">
          <w:rPr>
            <w:rFonts w:eastAsia="MS Mincho" w:cs="Shruti"/>
            <w:szCs w:val="20"/>
            <w:lang w:eastAsia="ja-JP"/>
          </w:rPr>
          <w:t>la Oficialía Mayor</w:t>
        </w:r>
      </w:smartTag>
      <w:r w:rsidRPr="002052F1">
        <w:rPr>
          <w:rFonts w:eastAsia="MS Mincho" w:cs="Shruti"/>
          <w:szCs w:val="20"/>
          <w:lang w:eastAsia="ja-JP"/>
        </w:rPr>
        <w:t xml:space="preserve">, </w:t>
      </w:r>
      <w:smartTag w:uri="urn:schemas-microsoft-com:office:smarttags" w:element="PersonName">
        <w:smartTagPr>
          <w:attr w:name="ProductID" w:val="la Tesorer￭a Municipal"/>
        </w:smartTagPr>
        <w:r w:rsidRPr="002052F1">
          <w:rPr>
            <w:rFonts w:eastAsia="MS Mincho" w:cs="Shruti"/>
            <w:szCs w:val="20"/>
            <w:lang w:eastAsia="ja-JP"/>
          </w:rPr>
          <w:t>la Tesorería Municipal</w:t>
        </w:r>
      </w:smartTag>
      <w:r w:rsidRPr="002052F1">
        <w:rPr>
          <w:rFonts w:eastAsia="MS Mincho" w:cs="Shruti"/>
          <w:szCs w:val="20"/>
          <w:lang w:eastAsia="ja-JP"/>
        </w:rPr>
        <w:t xml:space="preserve"> y </w:t>
      </w:r>
      <w:smartTag w:uri="urn:schemas-microsoft-com:office:smarttags" w:element="PersonName">
        <w:smartTagPr>
          <w:attr w:name="ProductID" w:val="la Sindicatura Municipal"/>
        </w:smartTagPr>
        <w:r w:rsidRPr="002052F1">
          <w:rPr>
            <w:rFonts w:eastAsia="MS Mincho" w:cs="Shruti"/>
            <w:szCs w:val="20"/>
            <w:lang w:eastAsia="ja-JP"/>
          </w:rPr>
          <w:t>la Sindicatura Municipal</w:t>
        </w:r>
      </w:smartTag>
      <w:r w:rsidRPr="002052F1">
        <w:rPr>
          <w:rFonts w:eastAsia="MS Mincho" w:cs="Shruti"/>
          <w:szCs w:val="20"/>
          <w:lang w:eastAsia="ja-JP"/>
        </w:rPr>
        <w:t xml:space="preserve">, en sus respectivos ámbitos de competencia. </w:t>
      </w:r>
    </w:p>
    <w:p w:rsidR="0040176F" w:rsidRPr="002052F1" w:rsidRDefault="0040176F" w:rsidP="0040176F">
      <w:pPr>
        <w:spacing w:after="0"/>
        <w:rPr>
          <w:rFonts w:eastAsia="Times New Roman" w:cs="Shruti"/>
          <w:b/>
          <w:i/>
          <w:color w:val="FF0000"/>
          <w:szCs w:val="20"/>
          <w:u w:val="single"/>
        </w:rPr>
      </w:pPr>
    </w:p>
    <w:p w:rsidR="0040176F" w:rsidRPr="002052F1" w:rsidRDefault="0040176F" w:rsidP="0040176F">
      <w:pPr>
        <w:spacing w:after="0"/>
        <w:rPr>
          <w:rFonts w:eastAsia="Times New Roman" w:cs="Shruti"/>
          <w:szCs w:val="20"/>
        </w:rPr>
      </w:pPr>
      <w:r w:rsidRPr="002052F1">
        <w:rPr>
          <w:rFonts w:eastAsia="Times New Roman" w:cs="Shruti"/>
          <w:b/>
          <w:szCs w:val="20"/>
        </w:rPr>
        <w:t>ARTÍCULO 3.-</w:t>
      </w:r>
      <w:r w:rsidRPr="002052F1">
        <w:rPr>
          <w:rFonts w:eastAsia="Times New Roman" w:cs="Shruti"/>
          <w:szCs w:val="20"/>
        </w:rPr>
        <w:t xml:space="preserve"> Para los efectos de esta Ley, salvo mención expresa, se entenderá por:</w:t>
      </w:r>
    </w:p>
    <w:p w:rsidR="0040176F" w:rsidRPr="002052F1" w:rsidRDefault="0040176F" w:rsidP="0040176F">
      <w:pPr>
        <w:tabs>
          <w:tab w:val="left" w:pos="1134"/>
          <w:tab w:val="left" w:pos="1560"/>
        </w:tabs>
        <w:spacing w:after="0"/>
        <w:rPr>
          <w:rFonts w:ascii="Times New Roman" w:eastAsia="Times New Roman" w:hAnsi="Times New Roman" w:cs="Times New Roman"/>
          <w:sz w:val="24"/>
          <w:szCs w:val="24"/>
        </w:rPr>
      </w:pPr>
    </w:p>
    <w:p w:rsidR="0040176F" w:rsidRPr="002052F1" w:rsidRDefault="0040176F" w:rsidP="0040176F">
      <w:pPr>
        <w:numPr>
          <w:ilvl w:val="0"/>
          <w:numId w:val="6"/>
        </w:numPr>
        <w:tabs>
          <w:tab w:val="clear" w:pos="1452"/>
        </w:tabs>
        <w:spacing w:after="0"/>
        <w:ind w:left="0" w:firstLine="0"/>
        <w:rPr>
          <w:rFonts w:eastAsia="MS Mincho" w:cs="Shruti"/>
          <w:szCs w:val="20"/>
          <w:lang w:eastAsia="ja-JP"/>
        </w:rPr>
      </w:pPr>
      <w:r w:rsidRPr="002052F1">
        <w:rPr>
          <w:rFonts w:eastAsia="MS Mincho" w:cs="Shruti"/>
          <w:szCs w:val="20"/>
          <w:lang w:eastAsia="ja-JP"/>
        </w:rPr>
        <w:t xml:space="preserve">Administración Pública Centralizada: Las Dependencias adscritas a las oficinas del Ejecutivo del Estado y a los Presidentes Municipales en el Poder Ejecutivo y en los Municipios, respectivamente; </w:t>
      </w:r>
    </w:p>
    <w:p w:rsidR="0040176F" w:rsidRPr="002052F1" w:rsidRDefault="0040176F" w:rsidP="0040176F">
      <w:pPr>
        <w:spacing w:after="0"/>
        <w:rPr>
          <w:rFonts w:eastAsia="MS Mincho" w:cs="Shruti"/>
          <w:szCs w:val="20"/>
          <w:lang w:eastAsia="ja-JP"/>
        </w:rPr>
      </w:pPr>
    </w:p>
    <w:p w:rsidR="0040176F" w:rsidRPr="002052F1" w:rsidRDefault="0040176F" w:rsidP="0040176F">
      <w:pPr>
        <w:spacing w:after="0"/>
        <w:rPr>
          <w:rFonts w:eastAsia="MS Mincho" w:cs="Shruti"/>
          <w:szCs w:val="20"/>
          <w:lang w:eastAsia="ja-JP"/>
        </w:rPr>
      </w:pPr>
      <w:r w:rsidRPr="002052F1">
        <w:rPr>
          <w:rFonts w:eastAsia="MS Mincho" w:cs="Shruti"/>
          <w:szCs w:val="20"/>
          <w:lang w:eastAsia="ja-JP"/>
        </w:rPr>
        <w:t>II. Ayuntamiento: El Órgano de Gobierno del Municipio de conformidad con la Ley del Régimen Municipal para el Estado de Baja California;</w:t>
      </w:r>
    </w:p>
    <w:p w:rsidR="0040176F" w:rsidRPr="002052F1" w:rsidRDefault="0040176F" w:rsidP="0040176F">
      <w:pPr>
        <w:spacing w:after="0"/>
        <w:rPr>
          <w:rFonts w:eastAsia="MS Mincho" w:cs="Shruti"/>
          <w:szCs w:val="20"/>
          <w:lang w:eastAsia="ja-JP"/>
        </w:rPr>
      </w:pPr>
    </w:p>
    <w:p w:rsidR="0040176F" w:rsidRPr="002052F1" w:rsidRDefault="0040176F" w:rsidP="0040176F">
      <w:pPr>
        <w:numPr>
          <w:ilvl w:val="0"/>
          <w:numId w:val="7"/>
        </w:numPr>
        <w:tabs>
          <w:tab w:val="clear" w:pos="1429"/>
        </w:tabs>
        <w:spacing w:after="0"/>
        <w:ind w:left="0" w:firstLine="0"/>
        <w:rPr>
          <w:rFonts w:eastAsia="MS Mincho" w:cs="Shruti"/>
          <w:szCs w:val="20"/>
          <w:lang w:eastAsia="ja-JP"/>
        </w:rPr>
      </w:pPr>
      <w:r w:rsidRPr="002052F1">
        <w:rPr>
          <w:rFonts w:eastAsia="MS Mincho" w:cs="Shruti"/>
          <w:szCs w:val="20"/>
          <w:lang w:eastAsia="ja-JP"/>
        </w:rPr>
        <w:t>Cabildo: La función colegiada del Ayuntamiento en sesiones realizadas para la adopción de resoluciones de conformidad con la Ley del Régimen Municipal para el Estado de Baja California y la reglamentación interior del Ayuntamiento;</w:t>
      </w:r>
    </w:p>
    <w:p w:rsidR="0040176F" w:rsidRPr="002052F1" w:rsidRDefault="0040176F" w:rsidP="0040176F">
      <w:pPr>
        <w:spacing w:after="0"/>
        <w:rPr>
          <w:rFonts w:eastAsia="MS Mincho" w:cs="Shruti"/>
          <w:szCs w:val="20"/>
          <w:lang w:eastAsia="ja-JP"/>
        </w:rPr>
      </w:pPr>
    </w:p>
    <w:p w:rsidR="0040176F" w:rsidRPr="002052F1" w:rsidRDefault="0040176F" w:rsidP="0040176F">
      <w:pPr>
        <w:numPr>
          <w:ilvl w:val="0"/>
          <w:numId w:val="7"/>
        </w:numPr>
        <w:tabs>
          <w:tab w:val="clear" w:pos="1429"/>
        </w:tabs>
        <w:spacing w:after="0"/>
        <w:ind w:left="0" w:firstLine="0"/>
        <w:rPr>
          <w:rFonts w:eastAsia="MS Mincho" w:cs="Shruti"/>
          <w:szCs w:val="20"/>
          <w:lang w:eastAsia="ja-JP"/>
        </w:rPr>
      </w:pPr>
      <w:r w:rsidRPr="002052F1">
        <w:rPr>
          <w:rFonts w:eastAsia="MS Mincho" w:cs="Shruti"/>
          <w:szCs w:val="20"/>
          <w:lang w:eastAsia="ja-JP"/>
        </w:rPr>
        <w:lastRenderedPageBreak/>
        <w:t xml:space="preserve">CONAC: Al Consejo Nacional de Armonización Contable; </w:t>
      </w:r>
    </w:p>
    <w:p w:rsidR="0040176F" w:rsidRPr="002052F1" w:rsidRDefault="0040176F" w:rsidP="0040176F">
      <w:pPr>
        <w:spacing w:after="0"/>
        <w:rPr>
          <w:rFonts w:eastAsia="MS Mincho" w:cs="Shruti"/>
          <w:szCs w:val="20"/>
          <w:lang w:eastAsia="ja-JP"/>
        </w:rPr>
      </w:pPr>
    </w:p>
    <w:p w:rsidR="0040176F" w:rsidRPr="002052F1" w:rsidRDefault="0040176F" w:rsidP="0040176F">
      <w:pPr>
        <w:spacing w:after="0"/>
        <w:rPr>
          <w:rFonts w:eastAsia="MS Mincho" w:cs="Shruti"/>
          <w:szCs w:val="20"/>
          <w:lang w:eastAsia="ja-JP"/>
        </w:rPr>
      </w:pPr>
      <w:r>
        <w:rPr>
          <w:rFonts w:eastAsia="MS Mincho" w:cs="Shruti"/>
          <w:szCs w:val="20"/>
          <w:lang w:eastAsia="ja-JP"/>
        </w:rPr>
        <w:t xml:space="preserve">V. </w:t>
      </w:r>
      <w:r w:rsidRPr="002052F1">
        <w:rPr>
          <w:rFonts w:eastAsia="MS Mincho" w:cs="Shruti"/>
          <w:szCs w:val="20"/>
          <w:lang w:eastAsia="ja-JP"/>
        </w:rPr>
        <w:t>Consejo: El Consejo Estatal para la Armonización Contable en Baja California;</w:t>
      </w:r>
    </w:p>
    <w:p w:rsidR="0040176F" w:rsidRPr="002052F1" w:rsidRDefault="0040176F" w:rsidP="0040176F">
      <w:pPr>
        <w:spacing w:after="0"/>
        <w:rPr>
          <w:rFonts w:eastAsia="MS Mincho" w:cs="Shruti"/>
          <w:szCs w:val="20"/>
          <w:lang w:eastAsia="ja-JP"/>
        </w:rPr>
      </w:pPr>
    </w:p>
    <w:p w:rsidR="0040176F" w:rsidRPr="002052F1" w:rsidRDefault="0040176F" w:rsidP="0040176F">
      <w:pPr>
        <w:spacing w:after="0"/>
        <w:rPr>
          <w:rFonts w:eastAsia="MS Mincho" w:cs="Shruti"/>
          <w:szCs w:val="20"/>
          <w:lang w:eastAsia="ja-JP"/>
        </w:rPr>
      </w:pPr>
      <w:r>
        <w:rPr>
          <w:rFonts w:eastAsia="MS Mincho" w:cs="Shruti"/>
          <w:szCs w:val="20"/>
          <w:lang w:eastAsia="ja-JP"/>
        </w:rPr>
        <w:t xml:space="preserve">VI. </w:t>
      </w:r>
      <w:r w:rsidRPr="002052F1">
        <w:rPr>
          <w:rFonts w:eastAsia="MS Mincho" w:cs="Shruti"/>
          <w:szCs w:val="20"/>
          <w:lang w:eastAsia="ja-JP"/>
        </w:rPr>
        <w:t>Dependencias: Cada una de las unidades administrativas que conforman las estructuras de organización de la Administración Pública Centralizada del Poder Ejecutivo del Estado y de los Municipios, respectivamente;</w:t>
      </w:r>
    </w:p>
    <w:p w:rsidR="0040176F" w:rsidRPr="002052F1" w:rsidRDefault="0040176F" w:rsidP="0040176F">
      <w:pPr>
        <w:spacing w:after="0"/>
        <w:rPr>
          <w:rFonts w:eastAsia="MS Mincho" w:cs="Shruti"/>
          <w:szCs w:val="20"/>
          <w:lang w:eastAsia="ja-JP"/>
        </w:rPr>
      </w:pPr>
    </w:p>
    <w:p w:rsidR="0040176F" w:rsidRPr="002052F1" w:rsidRDefault="0040176F" w:rsidP="0040176F">
      <w:pPr>
        <w:spacing w:after="0"/>
        <w:rPr>
          <w:rFonts w:eastAsia="MS Mincho" w:cs="Shruti"/>
          <w:szCs w:val="20"/>
          <w:lang w:eastAsia="ja-JP"/>
        </w:rPr>
      </w:pPr>
      <w:r>
        <w:rPr>
          <w:rFonts w:eastAsia="MS Mincho" w:cs="Shruti"/>
          <w:szCs w:val="20"/>
          <w:lang w:eastAsia="ja-JP"/>
        </w:rPr>
        <w:t xml:space="preserve">VII. </w:t>
      </w:r>
      <w:r w:rsidRPr="002052F1">
        <w:rPr>
          <w:rFonts w:eastAsia="MS Mincho" w:cs="Shruti"/>
          <w:szCs w:val="20"/>
          <w:lang w:eastAsia="ja-JP"/>
        </w:rPr>
        <w:t>Días: Se entenderá que son días naturales, salvo que se señale expresamente que se trata de días hábiles;</w:t>
      </w:r>
    </w:p>
    <w:p w:rsidR="0040176F" w:rsidRPr="002052F1" w:rsidRDefault="0040176F" w:rsidP="0040176F">
      <w:pPr>
        <w:spacing w:after="0"/>
        <w:rPr>
          <w:rFonts w:eastAsia="MS Mincho" w:cs="Shruti"/>
          <w:szCs w:val="20"/>
          <w:lang w:eastAsia="ja-JP"/>
        </w:rPr>
      </w:pPr>
    </w:p>
    <w:p w:rsidR="0040176F" w:rsidRPr="002052F1" w:rsidRDefault="0040176F" w:rsidP="0040176F">
      <w:pPr>
        <w:spacing w:after="0"/>
        <w:rPr>
          <w:rFonts w:eastAsia="MS Mincho" w:cs="Shruti"/>
          <w:szCs w:val="20"/>
          <w:lang w:eastAsia="ja-JP"/>
        </w:rPr>
      </w:pPr>
      <w:r>
        <w:rPr>
          <w:rFonts w:eastAsia="MS Mincho" w:cs="Shruti"/>
          <w:szCs w:val="20"/>
          <w:lang w:eastAsia="ja-JP"/>
        </w:rPr>
        <w:t xml:space="preserve">VIII. </w:t>
      </w:r>
      <w:r w:rsidRPr="002052F1">
        <w:rPr>
          <w:rFonts w:eastAsia="MS Mincho" w:cs="Shruti"/>
          <w:szCs w:val="20"/>
          <w:lang w:eastAsia="ja-JP"/>
        </w:rPr>
        <w:t>Ejecutivo del Estado: El Gobernador del Estado como Titular del Poder Ejecutivo;</w:t>
      </w:r>
    </w:p>
    <w:p w:rsidR="0040176F" w:rsidRPr="002052F1" w:rsidRDefault="0040176F" w:rsidP="0040176F">
      <w:pPr>
        <w:spacing w:after="0"/>
        <w:rPr>
          <w:rFonts w:eastAsia="MS Mincho" w:cs="Shruti"/>
          <w:szCs w:val="20"/>
          <w:lang w:eastAsia="ja-JP"/>
        </w:rPr>
      </w:pPr>
    </w:p>
    <w:p w:rsidR="0040176F" w:rsidRPr="002052F1" w:rsidRDefault="0040176F" w:rsidP="0040176F">
      <w:pPr>
        <w:spacing w:after="0"/>
        <w:rPr>
          <w:rFonts w:eastAsia="MS Mincho" w:cs="Shruti"/>
          <w:szCs w:val="20"/>
          <w:lang w:eastAsia="ja-JP"/>
        </w:rPr>
      </w:pPr>
      <w:r>
        <w:rPr>
          <w:rFonts w:eastAsia="MS Mincho" w:cs="Shruti"/>
          <w:szCs w:val="20"/>
          <w:lang w:eastAsia="ja-JP"/>
        </w:rPr>
        <w:t xml:space="preserve">IX. </w:t>
      </w:r>
      <w:r w:rsidRPr="002052F1">
        <w:rPr>
          <w:rFonts w:eastAsia="MS Mincho" w:cs="Shruti"/>
          <w:szCs w:val="20"/>
          <w:lang w:eastAsia="ja-JP"/>
        </w:rPr>
        <w:t>Entidades: Las Entidades Paraestatales y Paramunicipales constituidas con tal carácter en la Ley Orgánica de la Administración Pública del Estado de Baja California y en la Ley del Régimen Municipal para el Estado de Baja California, respectivamente;</w:t>
      </w:r>
    </w:p>
    <w:p w:rsidR="0040176F" w:rsidRPr="002052F1" w:rsidRDefault="0040176F" w:rsidP="0040176F">
      <w:pPr>
        <w:spacing w:after="0"/>
        <w:rPr>
          <w:rFonts w:eastAsia="MS Mincho" w:cs="Shruti"/>
          <w:szCs w:val="20"/>
          <w:lang w:eastAsia="ja-JP"/>
        </w:rPr>
      </w:pPr>
    </w:p>
    <w:p w:rsidR="0040176F" w:rsidRPr="002052F1" w:rsidRDefault="0040176F" w:rsidP="0040176F">
      <w:pPr>
        <w:spacing w:after="0"/>
        <w:rPr>
          <w:rFonts w:eastAsia="MS Mincho" w:cs="Shruti"/>
          <w:szCs w:val="20"/>
          <w:lang w:eastAsia="ja-JP"/>
        </w:rPr>
      </w:pPr>
      <w:r>
        <w:rPr>
          <w:rFonts w:eastAsia="MS Mincho" w:cs="Shruti"/>
          <w:szCs w:val="20"/>
          <w:lang w:eastAsia="ja-JP"/>
        </w:rPr>
        <w:t xml:space="preserve">X. </w:t>
      </w:r>
      <w:r w:rsidRPr="002052F1">
        <w:rPr>
          <w:rFonts w:eastAsia="MS Mincho" w:cs="Shruti"/>
          <w:szCs w:val="20"/>
          <w:lang w:eastAsia="ja-JP"/>
        </w:rPr>
        <w:t xml:space="preserve">Entidades Paraestatales: Los Organismos Descentralizados, Empresas de Participación Estatal y Fideicomisos constituidos de conformidad con la Ley Orgánica de la Administración Pública del Estado de Baja California;  </w:t>
      </w:r>
    </w:p>
    <w:p w:rsidR="0040176F" w:rsidRPr="002052F1" w:rsidRDefault="0040176F" w:rsidP="0040176F">
      <w:pPr>
        <w:spacing w:after="0"/>
        <w:rPr>
          <w:rFonts w:eastAsia="MS Mincho" w:cs="Shruti"/>
          <w:szCs w:val="20"/>
          <w:lang w:eastAsia="ja-JP"/>
        </w:rPr>
      </w:pPr>
    </w:p>
    <w:p w:rsidR="0040176F" w:rsidRPr="002052F1" w:rsidRDefault="0040176F" w:rsidP="0040176F">
      <w:pPr>
        <w:spacing w:after="0"/>
        <w:rPr>
          <w:rFonts w:eastAsia="MS Mincho" w:cs="Shruti"/>
          <w:szCs w:val="20"/>
          <w:lang w:eastAsia="ja-JP"/>
        </w:rPr>
      </w:pPr>
      <w:r>
        <w:rPr>
          <w:rFonts w:eastAsia="MS Mincho" w:cs="Shruti"/>
          <w:szCs w:val="20"/>
          <w:lang w:eastAsia="ja-JP"/>
        </w:rPr>
        <w:t xml:space="preserve">XI. </w:t>
      </w:r>
      <w:r w:rsidRPr="002052F1">
        <w:rPr>
          <w:rFonts w:eastAsia="MS Mincho" w:cs="Shruti"/>
          <w:szCs w:val="20"/>
          <w:lang w:eastAsia="ja-JP"/>
        </w:rPr>
        <w:t>Entidades Paramunicipales: Los Organismos Descentralizados, las Empresas de Participación Municipal y Fideicomisos constituidos de conformidad con la Ley del Régimen Municipal para el Estado de Baja California;</w:t>
      </w:r>
    </w:p>
    <w:p w:rsidR="0040176F" w:rsidRPr="002052F1" w:rsidRDefault="0040176F" w:rsidP="0040176F">
      <w:pPr>
        <w:spacing w:after="0"/>
        <w:rPr>
          <w:rFonts w:eastAsia="MS Mincho" w:cs="Shruti"/>
          <w:szCs w:val="20"/>
          <w:lang w:eastAsia="ja-JP"/>
        </w:rPr>
      </w:pPr>
    </w:p>
    <w:p w:rsidR="0040176F" w:rsidRPr="002052F1" w:rsidRDefault="0040176F" w:rsidP="0040176F">
      <w:pPr>
        <w:spacing w:after="0"/>
        <w:rPr>
          <w:rFonts w:eastAsia="MS Mincho" w:cs="Shruti"/>
          <w:szCs w:val="20"/>
          <w:lang w:eastAsia="ja-JP"/>
        </w:rPr>
      </w:pPr>
      <w:r>
        <w:rPr>
          <w:rFonts w:eastAsia="MS Mincho" w:cs="Shruti"/>
          <w:szCs w:val="20"/>
          <w:lang w:eastAsia="ja-JP"/>
        </w:rPr>
        <w:t xml:space="preserve">XII. </w:t>
      </w:r>
      <w:r w:rsidRPr="002052F1">
        <w:rPr>
          <w:rFonts w:eastAsia="MS Mincho" w:cs="Shruti"/>
          <w:szCs w:val="20"/>
          <w:lang w:eastAsia="ja-JP"/>
        </w:rPr>
        <w:t>Ley: A la Ley de Presupuesto y Ejercicio del Gasto Público del Estado de Baja California;</w:t>
      </w:r>
    </w:p>
    <w:p w:rsidR="0040176F" w:rsidRPr="002052F1" w:rsidRDefault="0040176F" w:rsidP="0040176F">
      <w:pPr>
        <w:spacing w:after="0"/>
        <w:rPr>
          <w:rFonts w:eastAsia="MS Mincho" w:cs="Shruti"/>
          <w:szCs w:val="20"/>
          <w:lang w:eastAsia="ja-JP"/>
        </w:rPr>
      </w:pPr>
    </w:p>
    <w:p w:rsidR="0040176F" w:rsidRPr="002052F1" w:rsidRDefault="0040176F" w:rsidP="0040176F">
      <w:pPr>
        <w:spacing w:after="0"/>
        <w:rPr>
          <w:rFonts w:eastAsia="MS Mincho" w:cs="Shruti"/>
          <w:szCs w:val="20"/>
          <w:lang w:eastAsia="ja-JP"/>
        </w:rPr>
      </w:pPr>
      <w:r>
        <w:rPr>
          <w:rFonts w:eastAsia="MS Mincho" w:cs="Shruti"/>
          <w:szCs w:val="20"/>
          <w:lang w:eastAsia="ja-JP"/>
        </w:rPr>
        <w:t xml:space="preserve">XIII. </w:t>
      </w:r>
      <w:r w:rsidRPr="002052F1">
        <w:rPr>
          <w:rFonts w:eastAsia="MS Mincho" w:cs="Shruti"/>
          <w:szCs w:val="20"/>
          <w:lang w:eastAsia="ja-JP"/>
        </w:rPr>
        <w:t>Ley General de Contabilidad: A la Ley General de Contabilidad Gubernamental;</w:t>
      </w:r>
    </w:p>
    <w:p w:rsidR="0040176F" w:rsidRPr="002052F1" w:rsidRDefault="0040176F" w:rsidP="0040176F">
      <w:pPr>
        <w:spacing w:after="0"/>
        <w:rPr>
          <w:rFonts w:eastAsia="MS Mincho" w:cs="Shruti"/>
          <w:szCs w:val="20"/>
          <w:lang w:eastAsia="ja-JP"/>
        </w:rPr>
      </w:pPr>
    </w:p>
    <w:p w:rsidR="0040176F" w:rsidRPr="002052F1" w:rsidRDefault="0040176F" w:rsidP="0040176F">
      <w:pPr>
        <w:spacing w:after="0"/>
        <w:rPr>
          <w:rFonts w:eastAsia="MS Mincho" w:cs="Shruti"/>
          <w:szCs w:val="20"/>
          <w:lang w:eastAsia="ja-JP"/>
        </w:rPr>
      </w:pPr>
      <w:r>
        <w:rPr>
          <w:rFonts w:eastAsia="MS Mincho" w:cs="Shruti"/>
          <w:szCs w:val="20"/>
          <w:lang w:eastAsia="ja-JP"/>
        </w:rPr>
        <w:t xml:space="preserve">XIV. </w:t>
      </w:r>
      <w:r w:rsidRPr="002052F1">
        <w:rPr>
          <w:rFonts w:eastAsia="MS Mincho" w:cs="Shruti"/>
          <w:szCs w:val="20"/>
          <w:lang w:eastAsia="ja-JP"/>
        </w:rPr>
        <w:t>Municipio: El Ayuntamiento, la Administración Pública Municipal Centralizada y las Entidades Paramunicipales en su conjunto;</w:t>
      </w:r>
    </w:p>
    <w:p w:rsidR="0040176F" w:rsidRPr="002052F1" w:rsidRDefault="0040176F" w:rsidP="0040176F">
      <w:pPr>
        <w:spacing w:after="0"/>
        <w:rPr>
          <w:rFonts w:eastAsia="MS Mincho" w:cs="Shruti"/>
          <w:szCs w:val="20"/>
          <w:lang w:eastAsia="ja-JP"/>
        </w:rPr>
      </w:pPr>
    </w:p>
    <w:p w:rsidR="0040176F" w:rsidRPr="002052F1" w:rsidRDefault="0040176F" w:rsidP="0040176F">
      <w:pPr>
        <w:spacing w:after="0"/>
        <w:rPr>
          <w:rFonts w:eastAsia="MS Mincho" w:cs="Shruti"/>
          <w:szCs w:val="20"/>
          <w:lang w:eastAsia="ja-JP"/>
        </w:rPr>
      </w:pPr>
      <w:r>
        <w:rPr>
          <w:rFonts w:eastAsia="MS Mincho" w:cs="Shruti"/>
          <w:szCs w:val="20"/>
          <w:lang w:eastAsia="ja-JP"/>
        </w:rPr>
        <w:t xml:space="preserve">XV. </w:t>
      </w:r>
      <w:r w:rsidRPr="002052F1">
        <w:rPr>
          <w:rFonts w:eastAsia="MS Mincho" w:cs="Shruti"/>
          <w:szCs w:val="20"/>
          <w:lang w:eastAsia="ja-JP"/>
        </w:rPr>
        <w:t>Órganos Autónomos: Los organismos públicos autónomos creados con ese carácter, dotados de autonomía técnica y de gestión por mandato constitucional o legal para decidir sobre su organización interna, recursos, funcionamiento y resoluciones;</w:t>
      </w:r>
    </w:p>
    <w:p w:rsidR="0040176F" w:rsidRPr="002052F1" w:rsidRDefault="0040176F" w:rsidP="0040176F">
      <w:pPr>
        <w:spacing w:after="0"/>
        <w:rPr>
          <w:rFonts w:eastAsia="MS Mincho" w:cs="Shruti"/>
          <w:szCs w:val="20"/>
          <w:lang w:eastAsia="ja-JP"/>
        </w:rPr>
      </w:pPr>
    </w:p>
    <w:p w:rsidR="0040176F" w:rsidRPr="002052F1" w:rsidRDefault="0040176F" w:rsidP="0040176F">
      <w:pPr>
        <w:spacing w:after="0"/>
        <w:rPr>
          <w:rFonts w:eastAsia="MS Mincho" w:cs="Shruti"/>
          <w:szCs w:val="20"/>
          <w:lang w:eastAsia="ja-JP"/>
        </w:rPr>
      </w:pPr>
      <w:r>
        <w:rPr>
          <w:rFonts w:eastAsia="MS Mincho" w:cs="Shruti"/>
          <w:szCs w:val="20"/>
          <w:lang w:eastAsia="ja-JP"/>
        </w:rPr>
        <w:t xml:space="preserve">XVI. </w:t>
      </w:r>
      <w:r w:rsidRPr="002052F1">
        <w:rPr>
          <w:rFonts w:eastAsia="MS Mincho" w:cs="Shruti"/>
          <w:szCs w:val="20"/>
          <w:lang w:eastAsia="ja-JP"/>
        </w:rPr>
        <w:t xml:space="preserve">Órganos de Control: La Dirección de Control y Evaluación Gubernamental, las Sindicaturas Municipales, las Contralorías Internas o Unidades Administrativas equivalentes de los sujetos de esta Ley; </w:t>
      </w:r>
    </w:p>
    <w:p w:rsidR="0040176F" w:rsidRPr="002052F1" w:rsidRDefault="0040176F" w:rsidP="0040176F">
      <w:pPr>
        <w:spacing w:after="0"/>
        <w:rPr>
          <w:rFonts w:eastAsia="MS Mincho" w:cs="Shruti"/>
          <w:szCs w:val="20"/>
          <w:lang w:eastAsia="ja-JP"/>
        </w:rPr>
      </w:pPr>
    </w:p>
    <w:p w:rsidR="0040176F" w:rsidRPr="002052F1" w:rsidRDefault="0040176F" w:rsidP="0040176F">
      <w:pPr>
        <w:spacing w:after="0"/>
        <w:rPr>
          <w:rFonts w:eastAsia="MS Mincho" w:cs="Shruti"/>
          <w:szCs w:val="20"/>
          <w:lang w:eastAsia="ja-JP"/>
        </w:rPr>
      </w:pPr>
      <w:r>
        <w:rPr>
          <w:rFonts w:eastAsia="MS Mincho" w:cs="Shruti"/>
          <w:szCs w:val="20"/>
          <w:lang w:eastAsia="ja-JP"/>
        </w:rPr>
        <w:t xml:space="preserve">XVII. </w:t>
      </w:r>
      <w:r w:rsidRPr="002052F1">
        <w:rPr>
          <w:rFonts w:eastAsia="MS Mincho" w:cs="Shruti"/>
          <w:szCs w:val="20"/>
          <w:lang w:eastAsia="ja-JP"/>
        </w:rPr>
        <w:t xml:space="preserve">Perspectiva de Equidad de Género: Enfoque o herramienta que permite identificar y atender el fenómeno de la desigualdad e inequidad entre mujeres y hombres; </w:t>
      </w:r>
    </w:p>
    <w:p w:rsidR="0040176F" w:rsidRPr="002052F1" w:rsidRDefault="0040176F" w:rsidP="0040176F">
      <w:pPr>
        <w:tabs>
          <w:tab w:val="num" w:pos="1134"/>
        </w:tabs>
        <w:spacing w:after="0"/>
        <w:ind w:firstLine="709"/>
        <w:rPr>
          <w:rFonts w:eastAsia="MS Mincho" w:cs="Shruti"/>
          <w:szCs w:val="20"/>
          <w:lang w:eastAsia="ja-JP"/>
        </w:rPr>
      </w:pPr>
    </w:p>
    <w:p w:rsidR="0040176F" w:rsidRPr="002052F1" w:rsidRDefault="0040176F" w:rsidP="0040176F">
      <w:pPr>
        <w:spacing w:after="0"/>
        <w:rPr>
          <w:rFonts w:eastAsia="MS Mincho" w:cs="Shruti"/>
          <w:szCs w:val="20"/>
          <w:lang w:eastAsia="ja-JP"/>
        </w:rPr>
      </w:pPr>
      <w:r>
        <w:rPr>
          <w:rFonts w:eastAsia="MS Mincho" w:cs="Shruti"/>
          <w:szCs w:val="20"/>
          <w:lang w:eastAsia="ja-JP"/>
        </w:rPr>
        <w:t xml:space="preserve">XVIII. </w:t>
      </w:r>
      <w:r w:rsidRPr="002052F1">
        <w:rPr>
          <w:rFonts w:eastAsia="MS Mincho" w:cs="Shruti"/>
          <w:szCs w:val="20"/>
          <w:lang w:eastAsia="ja-JP"/>
        </w:rPr>
        <w:t>Poder Ejecutivo: La Administración Pública Centralizada y las Entidades Paraestatales, en su conjunto;</w:t>
      </w:r>
    </w:p>
    <w:p w:rsidR="0040176F" w:rsidRPr="002052F1" w:rsidRDefault="0040176F" w:rsidP="0040176F">
      <w:pPr>
        <w:spacing w:after="0"/>
        <w:ind w:left="1418" w:hanging="709"/>
        <w:rPr>
          <w:rFonts w:eastAsia="MS Mincho" w:cs="Shruti"/>
          <w:szCs w:val="20"/>
          <w:lang w:eastAsia="ja-JP"/>
        </w:rPr>
      </w:pPr>
    </w:p>
    <w:p w:rsidR="0040176F" w:rsidRPr="002052F1" w:rsidRDefault="0040176F" w:rsidP="0040176F">
      <w:pPr>
        <w:spacing w:after="0"/>
        <w:rPr>
          <w:rFonts w:eastAsia="MS Mincho" w:cs="Shruti"/>
          <w:szCs w:val="20"/>
          <w:lang w:eastAsia="ja-JP"/>
        </w:rPr>
      </w:pPr>
      <w:r>
        <w:rPr>
          <w:rFonts w:eastAsia="MS Mincho" w:cs="Shruti"/>
          <w:szCs w:val="20"/>
          <w:lang w:eastAsia="ja-JP"/>
        </w:rPr>
        <w:t xml:space="preserve">XIX. </w:t>
      </w:r>
      <w:r w:rsidRPr="002052F1">
        <w:rPr>
          <w:rFonts w:eastAsia="MS Mincho" w:cs="Shruti"/>
          <w:szCs w:val="20"/>
          <w:lang w:eastAsia="ja-JP"/>
        </w:rPr>
        <w:t>Presupuesto Ciudadano: Es el desglose explicativo e ilustrado del origen, distribución, aplicación y objetivo de los recursos públicos aprobados y asignados en los presupuestos de egresos anuales de los sujetos obligados en el artículo 1 de esta ley;</w:t>
      </w:r>
    </w:p>
    <w:p w:rsidR="0040176F" w:rsidRPr="002052F1" w:rsidRDefault="0040176F" w:rsidP="0040176F">
      <w:pPr>
        <w:spacing w:after="0"/>
        <w:rPr>
          <w:rFonts w:eastAsia="MS Mincho" w:cs="Shruti"/>
          <w:szCs w:val="20"/>
          <w:lang w:eastAsia="ja-JP"/>
        </w:rPr>
      </w:pPr>
    </w:p>
    <w:p w:rsidR="0040176F" w:rsidRPr="002052F1" w:rsidRDefault="0040176F" w:rsidP="0040176F">
      <w:pPr>
        <w:spacing w:after="0"/>
        <w:rPr>
          <w:rFonts w:eastAsia="MS Mincho" w:cs="Shruti"/>
          <w:szCs w:val="20"/>
          <w:lang w:eastAsia="ja-JP"/>
        </w:rPr>
      </w:pPr>
      <w:r>
        <w:rPr>
          <w:rFonts w:eastAsia="MS Mincho" w:cs="Shruti"/>
          <w:szCs w:val="20"/>
          <w:lang w:eastAsia="ja-JP"/>
        </w:rPr>
        <w:t xml:space="preserve">XX. </w:t>
      </w:r>
      <w:r w:rsidRPr="002052F1">
        <w:rPr>
          <w:rFonts w:eastAsia="MS Mincho" w:cs="Shruti"/>
          <w:szCs w:val="20"/>
          <w:lang w:eastAsia="ja-JP"/>
        </w:rPr>
        <w:t>Titular: Quienes tienen la máxima representación legal de los Poderes Ejecutivo, Legislativo y Judicial, de los Municipios, de las Entidades de la Administración Pública Paraestatal y Paramunicipal y de los Órganos Autónomos; en su caso, los Secretarios o Directores de Dependencias; y</w:t>
      </w:r>
    </w:p>
    <w:p w:rsidR="0040176F" w:rsidRPr="002052F1" w:rsidRDefault="0040176F" w:rsidP="0040176F">
      <w:pPr>
        <w:spacing w:after="0"/>
        <w:rPr>
          <w:rFonts w:eastAsia="MS Mincho" w:cs="Shruti"/>
          <w:szCs w:val="20"/>
          <w:lang w:eastAsia="ja-JP"/>
        </w:rPr>
      </w:pPr>
    </w:p>
    <w:p w:rsidR="0040176F" w:rsidRPr="002052F1" w:rsidRDefault="0040176F" w:rsidP="0040176F">
      <w:pPr>
        <w:spacing w:after="0"/>
        <w:rPr>
          <w:rFonts w:eastAsia="MS Mincho" w:cs="Shruti"/>
          <w:szCs w:val="20"/>
          <w:lang w:eastAsia="ja-JP"/>
        </w:rPr>
      </w:pPr>
      <w:r>
        <w:rPr>
          <w:rFonts w:eastAsia="MS Mincho" w:cs="Shruti"/>
          <w:szCs w:val="20"/>
          <w:lang w:eastAsia="ja-JP"/>
        </w:rPr>
        <w:t xml:space="preserve">XXI. </w:t>
      </w:r>
      <w:r w:rsidRPr="002052F1">
        <w:rPr>
          <w:rFonts w:eastAsia="MS Mincho" w:cs="Shruti"/>
          <w:szCs w:val="20"/>
          <w:lang w:eastAsia="ja-JP"/>
        </w:rPr>
        <w:t>Unidad Administrativa: Cada una de las áreas operativas que conforman la estructura orgánica de los sujetos de esta Ley a la que se le confieren atribuciones y responsabilidades específicas en sus respectivos ámbitos de competencia, de conformidad con las Leyes y Reglamentos aplicables.</w:t>
      </w:r>
    </w:p>
    <w:p w:rsidR="0040176F" w:rsidRPr="002052F1" w:rsidRDefault="0040176F" w:rsidP="0040176F">
      <w:pPr>
        <w:spacing w:after="0"/>
        <w:jc w:val="right"/>
        <w:rPr>
          <w:rFonts w:eastAsia="Times New Roman" w:cs="Shruti"/>
          <w:b/>
          <w:i/>
          <w:color w:val="FF0000"/>
          <w:szCs w:val="20"/>
          <w:u w:val="single"/>
        </w:rPr>
      </w:pPr>
    </w:p>
    <w:p w:rsidR="0040176F" w:rsidRPr="002052F1" w:rsidRDefault="0040176F" w:rsidP="0040176F">
      <w:pPr>
        <w:spacing w:after="0"/>
        <w:rPr>
          <w:rFonts w:eastAsia="Times New Roman" w:cs="Shruti"/>
          <w:szCs w:val="20"/>
        </w:rPr>
      </w:pPr>
      <w:r w:rsidRPr="002052F1">
        <w:rPr>
          <w:rFonts w:eastAsia="Times New Roman" w:cs="Shruti"/>
          <w:b/>
          <w:szCs w:val="20"/>
        </w:rPr>
        <w:lastRenderedPageBreak/>
        <w:t>ARTÍCULO 4.-</w:t>
      </w:r>
      <w:r w:rsidRPr="002052F1">
        <w:rPr>
          <w:rFonts w:eastAsia="Times New Roman" w:cs="Shruti"/>
          <w:szCs w:val="20"/>
        </w:rPr>
        <w:t xml:space="preserve"> Con el propósito de optimizar los recursos presupuestales que les sean asignados, los sujetos de esta Ley deberán planear, programar, presupuestar, controlar, evaluar y vigilar sus actividades con apego a los principios de eficiencia, eficacia, economía, perspectiva de equidad de género, transparencia y honradez para satisfacer los objetivos a los que están destinados.</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b/>
          <w:szCs w:val="20"/>
        </w:rPr>
        <w:t>ARTÍCULO 5.-</w:t>
      </w:r>
      <w:r w:rsidRPr="002052F1">
        <w:rPr>
          <w:rFonts w:eastAsia="Times New Roman" w:cs="Shruti"/>
          <w:szCs w:val="20"/>
        </w:rPr>
        <w:t xml:space="preserve"> La programación, presupuestación y ejercicio del gasto público de las Dependencias y Entidades Paraestatales y Paramunicipales se basará en las directrices, lineamientos y políticas que establezcan los Planes Estatal y Municipal de Desarrollo, según corresponda, y en los programas que de éstos se deriven, los cuales deberán ser congruentes con los sistemas administrativos  y de control de gasto, así como con los sistemas de contabilidad gubernamental de conformidad con lo establecido en la presente Ley, la Ley General de Contabilidad, la normatividad que emita el CONAC, y demás disposiciones aplicables en la materia.</w:t>
      </w:r>
    </w:p>
    <w:p w:rsidR="0040176F" w:rsidRPr="002052F1" w:rsidRDefault="0040176F" w:rsidP="0040176F">
      <w:pPr>
        <w:spacing w:after="0"/>
        <w:ind w:firstLine="72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 xml:space="preserve">Los Poderes Legislativo y Judicial, así como </w:t>
      </w:r>
      <w:r w:rsidRPr="002052F1">
        <w:rPr>
          <w:rFonts w:eastAsia="Times New Roman" w:cs="Shruti"/>
          <w:szCs w:val="20"/>
          <w:lang w:eastAsia="ja-JP"/>
        </w:rPr>
        <w:t xml:space="preserve">los Órganos Autónomos, </w:t>
      </w:r>
      <w:r w:rsidRPr="002052F1">
        <w:rPr>
          <w:rFonts w:eastAsia="Times New Roman" w:cs="Shruti"/>
          <w:szCs w:val="20"/>
        </w:rPr>
        <w:t>en el ámbito de sus respectivas competencias, establecerán los lineamientos que se requieran de conformidad con lo previsto en el párrafo anterior.</w:t>
      </w:r>
    </w:p>
    <w:p w:rsidR="0040176F" w:rsidRPr="002052F1" w:rsidRDefault="0040176F" w:rsidP="0040176F">
      <w:pPr>
        <w:spacing w:after="0"/>
        <w:rPr>
          <w:rFonts w:eastAsia="Times New Roman" w:cs="Shruti"/>
          <w:b/>
          <w:i/>
          <w:color w:val="FF0000"/>
          <w:szCs w:val="20"/>
          <w:u w:val="single"/>
        </w:rPr>
      </w:pPr>
    </w:p>
    <w:p w:rsidR="0040176F" w:rsidRPr="002052F1" w:rsidRDefault="0040176F" w:rsidP="0040176F">
      <w:pPr>
        <w:spacing w:after="0"/>
        <w:rPr>
          <w:rFonts w:eastAsia="Times New Roman" w:cs="Shruti"/>
          <w:szCs w:val="20"/>
          <w:lang w:eastAsia="ja-JP"/>
        </w:rPr>
      </w:pPr>
      <w:r w:rsidRPr="002052F1">
        <w:rPr>
          <w:rFonts w:eastAsia="Times New Roman" w:cs="Shruti"/>
          <w:b/>
          <w:szCs w:val="20"/>
        </w:rPr>
        <w:t>ARTÍCULO 6.-</w:t>
      </w:r>
      <w:r w:rsidRPr="002052F1">
        <w:rPr>
          <w:rFonts w:eastAsia="Times New Roman" w:cs="Shruti"/>
          <w:szCs w:val="20"/>
        </w:rPr>
        <w:t xml:space="preserve"> El Ejecutivo del Estado, a través de </w:t>
      </w:r>
      <w:smartTag w:uri="urn:schemas-microsoft-com:office:smarttags" w:element="PersonName">
        <w:smartTagPr>
          <w:attr w:name="ProductID" w:val="la Secretar￭a"/>
        </w:smartTagPr>
        <w:r w:rsidRPr="002052F1">
          <w:rPr>
            <w:rFonts w:eastAsia="Times New Roman" w:cs="Shruti"/>
            <w:szCs w:val="20"/>
          </w:rPr>
          <w:t>la Secretaría</w:t>
        </w:r>
      </w:smartTag>
      <w:r w:rsidRPr="002052F1">
        <w:rPr>
          <w:rFonts w:eastAsia="Times New Roman" w:cs="Shruti"/>
          <w:szCs w:val="20"/>
        </w:rPr>
        <w:t xml:space="preserve"> de Planeación y Finanzas, y los Presidentes Municipales, a través de las Tesorerías Municipales, </w:t>
      </w:r>
      <w:proofErr w:type="gramStart"/>
      <w:r w:rsidRPr="002052F1">
        <w:rPr>
          <w:rFonts w:eastAsia="Times New Roman" w:cs="Shruti"/>
          <w:szCs w:val="20"/>
        </w:rPr>
        <w:t>coordinarán</w:t>
      </w:r>
      <w:proofErr w:type="gramEnd"/>
      <w:r w:rsidRPr="002052F1">
        <w:rPr>
          <w:rFonts w:eastAsia="Times New Roman" w:cs="Shruti"/>
          <w:szCs w:val="20"/>
        </w:rPr>
        <w:t xml:space="preserve"> conforme lo establece la presente Ley, las actividades de programación, presupuestación, control, seguimiento y evaluación del gasto público, dentro de sus respectivos </w:t>
      </w:r>
      <w:r w:rsidRPr="002052F1">
        <w:rPr>
          <w:rFonts w:eastAsia="Times New Roman" w:cs="Shruti"/>
          <w:szCs w:val="20"/>
          <w:lang w:eastAsia="ja-JP"/>
        </w:rPr>
        <w:t>ámbitos de competencia.</w:t>
      </w:r>
    </w:p>
    <w:p w:rsidR="0040176F" w:rsidRPr="002052F1" w:rsidRDefault="0040176F" w:rsidP="0040176F">
      <w:pPr>
        <w:spacing w:after="0"/>
        <w:rPr>
          <w:rFonts w:eastAsia="Times New Roman" w:cs="Shruti"/>
          <w:szCs w:val="20"/>
          <w:lang w:eastAsia="ja-JP"/>
        </w:rPr>
      </w:pPr>
    </w:p>
    <w:p w:rsidR="0040176F" w:rsidRPr="002052F1" w:rsidRDefault="0040176F" w:rsidP="0040176F">
      <w:pPr>
        <w:spacing w:after="0"/>
        <w:rPr>
          <w:rFonts w:eastAsia="Times New Roman" w:cs="Shruti"/>
          <w:szCs w:val="20"/>
        </w:rPr>
      </w:pPr>
      <w:r w:rsidRPr="002052F1">
        <w:rPr>
          <w:rFonts w:eastAsia="Times New Roman" w:cs="Shruti"/>
          <w:szCs w:val="20"/>
          <w:lang w:eastAsia="ja-JP"/>
        </w:rPr>
        <w:t>Los Poderes Legislativo y Judicial, así como los Órganos Autónomos, realizarán lo previsto en el párrafo anterior a través de sus respectivas Unidades Administrativas equivalentes.</w:t>
      </w:r>
    </w:p>
    <w:p w:rsidR="0040176F" w:rsidRPr="002052F1" w:rsidRDefault="0040176F" w:rsidP="0040176F">
      <w:pPr>
        <w:spacing w:after="0"/>
        <w:rPr>
          <w:rFonts w:eastAsia="Times New Roman" w:cs="Shruti"/>
          <w:i/>
          <w:szCs w:val="20"/>
          <w:u w:val="single"/>
        </w:rPr>
      </w:pPr>
    </w:p>
    <w:p w:rsidR="0040176F" w:rsidRPr="002052F1" w:rsidRDefault="0040176F" w:rsidP="0040176F">
      <w:pPr>
        <w:spacing w:after="0"/>
        <w:rPr>
          <w:rFonts w:eastAsia="Times New Roman" w:cs="Shruti"/>
          <w:szCs w:val="20"/>
        </w:rPr>
      </w:pPr>
      <w:r w:rsidRPr="002052F1">
        <w:rPr>
          <w:rFonts w:eastAsia="Times New Roman" w:cs="Shruti"/>
          <w:b/>
          <w:szCs w:val="20"/>
        </w:rPr>
        <w:t>ARTÍCULO 7.-</w:t>
      </w:r>
      <w:r w:rsidRPr="002052F1">
        <w:rPr>
          <w:rFonts w:eastAsia="Times New Roman" w:cs="Shruti"/>
          <w:szCs w:val="20"/>
        </w:rPr>
        <w:t xml:space="preserve"> Las Dependencias del Ejecutivo del Estado y de los Municipios orientarán y coordinarán la planeación, programación, presupuestación, control y evaluación del gasto de las Entidades Paraestatales o Paramunicipales que estén agrupadas en su sector, conforme a la perspectiva de equidad de género y al acuerdo respectivo que dicten el Ejecutivo del Estado y los Ayuntamientos, con base en las políticas y programas sectoriales, institucionales y especiales derivados de los Planes Estatal y Municipales de Desarrollo, respectivamente. </w:t>
      </w:r>
      <w:r w:rsidRPr="002052F1">
        <w:rPr>
          <w:rFonts w:eastAsia="Times New Roman" w:cs="Shruti"/>
          <w:szCs w:val="20"/>
        </w:rPr>
        <w:tab/>
      </w:r>
    </w:p>
    <w:p w:rsidR="0040176F" w:rsidRPr="002052F1" w:rsidRDefault="0040176F" w:rsidP="0040176F">
      <w:pPr>
        <w:spacing w:after="0"/>
        <w:rPr>
          <w:rFonts w:eastAsia="Times New Roman" w:cs="Shruti"/>
          <w:szCs w:val="20"/>
        </w:rPr>
      </w:pPr>
      <w:r w:rsidRPr="002052F1">
        <w:rPr>
          <w:rFonts w:eastAsia="Times New Roman" w:cs="Shruti"/>
          <w:szCs w:val="20"/>
        </w:rPr>
        <w:tab/>
      </w:r>
    </w:p>
    <w:p w:rsidR="0040176F" w:rsidRPr="002052F1" w:rsidRDefault="0040176F" w:rsidP="0040176F">
      <w:pPr>
        <w:spacing w:after="0"/>
        <w:rPr>
          <w:rFonts w:eastAsia="Times New Roman" w:cs="Shruti"/>
          <w:szCs w:val="20"/>
        </w:rPr>
      </w:pPr>
      <w:r w:rsidRPr="002052F1">
        <w:rPr>
          <w:rFonts w:eastAsia="Times New Roman" w:cs="Shruti"/>
          <w:szCs w:val="20"/>
        </w:rPr>
        <w:t xml:space="preserve">La Secretaría de Planeación y Finanzas y las Tesorerías Municipales, en sus respectivos ámbitos de competencia, verificarán que los proyectos de presupuestos de las Entidades sean presentados en los términos de esta Ley y que hayan sido aprobados por sus respectivos Órganos de Gobierno y por las Dependencias Coordinadoras de Sector a la que, en su caso, correspondan. </w:t>
      </w:r>
    </w:p>
    <w:p w:rsidR="0040176F" w:rsidRPr="002052F1" w:rsidRDefault="0040176F" w:rsidP="0040176F">
      <w:pPr>
        <w:spacing w:after="0"/>
        <w:jc w:val="left"/>
        <w:rPr>
          <w:rFonts w:eastAsia="Times New Roman" w:cs="Shruti"/>
          <w:b/>
          <w:i/>
          <w:color w:val="FF0000"/>
          <w:szCs w:val="20"/>
          <w:u w:val="single"/>
        </w:rPr>
      </w:pPr>
    </w:p>
    <w:p w:rsidR="0040176F" w:rsidRPr="002052F1" w:rsidRDefault="0040176F" w:rsidP="0040176F">
      <w:pPr>
        <w:spacing w:after="0"/>
        <w:rPr>
          <w:rFonts w:eastAsia="Times New Roman" w:cs="Shruti"/>
          <w:szCs w:val="20"/>
        </w:rPr>
      </w:pPr>
      <w:r w:rsidRPr="002052F1">
        <w:rPr>
          <w:rFonts w:eastAsia="Times New Roman" w:cs="Shruti"/>
          <w:b/>
          <w:szCs w:val="20"/>
        </w:rPr>
        <w:t>ARTÍCULO 8.-</w:t>
      </w:r>
      <w:r w:rsidRPr="002052F1">
        <w:rPr>
          <w:rFonts w:eastAsia="Times New Roman" w:cs="Shruti"/>
          <w:szCs w:val="20"/>
        </w:rPr>
        <w:t xml:space="preserve"> Los Sujetos de esta Ley, generarán de manera periódica en la medida que corresponda, los estados y la información presupuestal y programática de conformidad con lo establecido en la presente Ley, la Ley General de Contabilidad, así como en la normatividad que emita el CONAC.</w:t>
      </w:r>
    </w:p>
    <w:p w:rsidR="0040176F" w:rsidRPr="002052F1" w:rsidRDefault="0040176F" w:rsidP="0040176F">
      <w:pPr>
        <w:tabs>
          <w:tab w:val="left" w:pos="1640"/>
        </w:tabs>
        <w:spacing w:after="0"/>
        <w:ind w:firstLine="720"/>
        <w:jc w:val="left"/>
        <w:rPr>
          <w:rFonts w:eastAsia="Times New Roman" w:cs="Shruti"/>
          <w:szCs w:val="20"/>
        </w:rPr>
      </w:pPr>
      <w:r w:rsidRPr="002052F1">
        <w:rPr>
          <w:rFonts w:eastAsia="Times New Roman" w:cs="Shruti"/>
          <w:szCs w:val="20"/>
        </w:rPr>
        <w:tab/>
      </w:r>
    </w:p>
    <w:p w:rsidR="0040176F" w:rsidRPr="002052F1" w:rsidRDefault="0040176F" w:rsidP="0040176F">
      <w:pPr>
        <w:spacing w:after="0"/>
        <w:rPr>
          <w:rFonts w:eastAsia="Times New Roman" w:cs="Shruti"/>
          <w:szCs w:val="20"/>
        </w:rPr>
      </w:pPr>
      <w:r w:rsidRPr="002052F1">
        <w:rPr>
          <w:rFonts w:eastAsia="Times New Roman" w:cs="Shruti"/>
          <w:szCs w:val="20"/>
        </w:rPr>
        <w:t>Asimismo, las Dependencias y Entidades, así como las Unidades Administrativas de los Poderes Legislativo y Judicial y de los Órganos Autónomos, a efecto de ejercer las funciones previstas en esta Ley, deberán proporcionar a través de sus Titulares la información que les sea requerida:</w:t>
      </w:r>
    </w:p>
    <w:p w:rsidR="0040176F" w:rsidRPr="002052F1" w:rsidRDefault="0040176F" w:rsidP="0040176F">
      <w:pPr>
        <w:spacing w:after="0"/>
        <w:ind w:firstLine="720"/>
        <w:jc w:val="left"/>
        <w:rPr>
          <w:rFonts w:eastAsia="Times New Roman" w:cs="Shruti"/>
          <w:szCs w:val="20"/>
        </w:rPr>
      </w:pPr>
    </w:p>
    <w:p w:rsidR="0040176F" w:rsidRPr="002052F1" w:rsidRDefault="0040176F" w:rsidP="0040176F">
      <w:pPr>
        <w:numPr>
          <w:ilvl w:val="0"/>
          <w:numId w:val="8"/>
        </w:numPr>
        <w:tabs>
          <w:tab w:val="clear" w:pos="1429"/>
        </w:tabs>
        <w:spacing w:after="0"/>
        <w:ind w:left="0" w:firstLine="0"/>
        <w:rPr>
          <w:rFonts w:eastAsia="MS Mincho" w:cs="Shruti"/>
          <w:szCs w:val="20"/>
          <w:lang w:eastAsia="es-MX"/>
        </w:rPr>
      </w:pPr>
      <w:r w:rsidRPr="002052F1">
        <w:rPr>
          <w:rFonts w:eastAsia="MS Mincho" w:cs="Shruti"/>
          <w:szCs w:val="20"/>
          <w:lang w:eastAsia="es-MX"/>
        </w:rPr>
        <w:t xml:space="preserve">En el Poder Ejecutivo: Por </w:t>
      </w:r>
      <w:smartTag w:uri="urn:schemas-microsoft-com:office:smarttags" w:element="PersonName">
        <w:smartTagPr>
          <w:attr w:name="ProductID" w:val="la Oficial￭a Mayor"/>
        </w:smartTagPr>
        <w:r w:rsidRPr="002052F1">
          <w:rPr>
            <w:rFonts w:eastAsia="MS Mincho" w:cs="Shruti"/>
            <w:szCs w:val="20"/>
            <w:lang w:eastAsia="es-MX"/>
          </w:rPr>
          <w:t>la Oficialía Mayor</w:t>
        </w:r>
      </w:smartTag>
      <w:r w:rsidRPr="002052F1">
        <w:rPr>
          <w:rFonts w:eastAsia="MS Mincho" w:cs="Shruti"/>
          <w:szCs w:val="20"/>
          <w:lang w:eastAsia="es-MX"/>
        </w:rPr>
        <w:t xml:space="preserve">, </w:t>
      </w:r>
      <w:smartTag w:uri="urn:schemas-microsoft-com:office:smarttags" w:element="PersonName">
        <w:smartTagPr>
          <w:attr w:name="ProductID" w:val="la Secretar￭a"/>
        </w:smartTagPr>
        <w:r w:rsidRPr="002052F1">
          <w:rPr>
            <w:rFonts w:eastAsia="MS Mincho" w:cs="Shruti"/>
            <w:szCs w:val="20"/>
            <w:lang w:eastAsia="es-MX"/>
          </w:rPr>
          <w:t>la Secretaría</w:t>
        </w:r>
      </w:smartTag>
      <w:r w:rsidRPr="002052F1">
        <w:rPr>
          <w:rFonts w:eastAsia="MS Mincho" w:cs="Shruti"/>
          <w:szCs w:val="20"/>
          <w:lang w:eastAsia="es-MX"/>
        </w:rPr>
        <w:t xml:space="preserve"> de Planeación y Finanzas y </w:t>
      </w:r>
      <w:smartTag w:uri="urn:schemas-microsoft-com:office:smarttags" w:element="PersonName">
        <w:smartTagPr>
          <w:attr w:name="ProductID" w:val="la Direcci￳n"/>
        </w:smartTagPr>
        <w:r w:rsidRPr="002052F1">
          <w:rPr>
            <w:rFonts w:eastAsia="MS Mincho" w:cs="Shruti"/>
            <w:szCs w:val="20"/>
            <w:lang w:eastAsia="es-MX"/>
          </w:rPr>
          <w:t>la Dirección</w:t>
        </w:r>
      </w:smartTag>
      <w:r w:rsidRPr="002052F1">
        <w:rPr>
          <w:rFonts w:eastAsia="MS Mincho" w:cs="Shruti"/>
          <w:szCs w:val="20"/>
          <w:lang w:eastAsia="es-MX"/>
        </w:rPr>
        <w:t xml:space="preserve"> de Control y Evaluación Gubernamental;</w:t>
      </w:r>
    </w:p>
    <w:p w:rsidR="0040176F" w:rsidRPr="002052F1" w:rsidRDefault="0040176F" w:rsidP="0040176F">
      <w:pPr>
        <w:spacing w:after="0"/>
        <w:rPr>
          <w:rFonts w:eastAsia="Times New Roman" w:cs="Shruti"/>
          <w:szCs w:val="20"/>
        </w:rPr>
      </w:pPr>
    </w:p>
    <w:p w:rsidR="0040176F" w:rsidRPr="002052F1" w:rsidRDefault="0040176F" w:rsidP="0040176F">
      <w:pPr>
        <w:numPr>
          <w:ilvl w:val="0"/>
          <w:numId w:val="8"/>
        </w:numPr>
        <w:tabs>
          <w:tab w:val="clear" w:pos="1429"/>
        </w:tabs>
        <w:spacing w:after="0"/>
        <w:ind w:left="0" w:firstLine="0"/>
        <w:rPr>
          <w:rFonts w:eastAsia="MS Mincho" w:cs="Shruti"/>
          <w:szCs w:val="20"/>
          <w:lang w:eastAsia="es-MX"/>
        </w:rPr>
      </w:pPr>
      <w:r w:rsidRPr="002052F1">
        <w:rPr>
          <w:rFonts w:eastAsia="MS Mincho" w:cs="Shruti"/>
          <w:szCs w:val="20"/>
          <w:lang w:eastAsia="es-MX"/>
        </w:rPr>
        <w:t xml:space="preserve">En los Municipios: Por </w:t>
      </w:r>
      <w:smartTag w:uri="urn:schemas-microsoft-com:office:smarttags" w:element="PersonName">
        <w:smartTagPr>
          <w:attr w:name="ProductID" w:val="la Oficial￭a Mayor"/>
        </w:smartTagPr>
        <w:r w:rsidRPr="002052F1">
          <w:rPr>
            <w:rFonts w:eastAsia="MS Mincho" w:cs="Shruti"/>
            <w:szCs w:val="20"/>
            <w:lang w:eastAsia="es-MX"/>
          </w:rPr>
          <w:t>la Oficialía Mayor</w:t>
        </w:r>
      </w:smartTag>
      <w:r w:rsidRPr="002052F1">
        <w:rPr>
          <w:rFonts w:eastAsia="MS Mincho" w:cs="Shruti"/>
          <w:szCs w:val="20"/>
          <w:lang w:eastAsia="es-MX"/>
        </w:rPr>
        <w:t xml:space="preserve">, </w:t>
      </w:r>
      <w:smartTag w:uri="urn:schemas-microsoft-com:office:smarttags" w:element="PersonName">
        <w:smartTagPr>
          <w:attr w:name="ProductID" w:val="la Tesorer￭a Municipal"/>
        </w:smartTagPr>
        <w:r w:rsidRPr="002052F1">
          <w:rPr>
            <w:rFonts w:eastAsia="MS Mincho" w:cs="Shruti"/>
            <w:szCs w:val="20"/>
            <w:lang w:eastAsia="es-MX"/>
          </w:rPr>
          <w:t>la Tesorería Municipal</w:t>
        </w:r>
      </w:smartTag>
      <w:r w:rsidRPr="002052F1">
        <w:rPr>
          <w:rFonts w:eastAsia="MS Mincho" w:cs="Shruti"/>
          <w:szCs w:val="20"/>
          <w:lang w:eastAsia="es-MX"/>
        </w:rPr>
        <w:t xml:space="preserve"> y a </w:t>
      </w:r>
      <w:smartTag w:uri="urn:schemas-microsoft-com:office:smarttags" w:element="PersonName">
        <w:smartTagPr>
          <w:attr w:name="ProductID" w:val="la Sindicatura Municipal"/>
        </w:smartTagPr>
        <w:r w:rsidRPr="002052F1">
          <w:rPr>
            <w:rFonts w:eastAsia="MS Mincho" w:cs="Shruti"/>
            <w:szCs w:val="20"/>
            <w:lang w:eastAsia="es-MX"/>
          </w:rPr>
          <w:t>la Sindicatura Municipal</w:t>
        </w:r>
      </w:smartTag>
      <w:r w:rsidRPr="002052F1">
        <w:rPr>
          <w:rFonts w:eastAsia="MS Mincho" w:cs="Shruti"/>
          <w:szCs w:val="20"/>
          <w:lang w:eastAsia="es-MX"/>
        </w:rPr>
        <w:t>; y,</w:t>
      </w:r>
    </w:p>
    <w:p w:rsidR="0040176F" w:rsidRPr="002052F1" w:rsidRDefault="0040176F" w:rsidP="0040176F">
      <w:pPr>
        <w:spacing w:after="0"/>
        <w:rPr>
          <w:rFonts w:eastAsia="Times New Roman" w:cs="Shruti"/>
          <w:szCs w:val="20"/>
        </w:rPr>
      </w:pPr>
    </w:p>
    <w:p w:rsidR="0040176F" w:rsidRPr="002052F1" w:rsidRDefault="0040176F" w:rsidP="0040176F">
      <w:pPr>
        <w:numPr>
          <w:ilvl w:val="0"/>
          <w:numId w:val="8"/>
        </w:numPr>
        <w:tabs>
          <w:tab w:val="clear" w:pos="1429"/>
        </w:tabs>
        <w:spacing w:after="0"/>
        <w:ind w:left="0" w:firstLine="0"/>
        <w:rPr>
          <w:rFonts w:eastAsia="MS Mincho" w:cs="Shruti"/>
          <w:szCs w:val="20"/>
          <w:lang w:eastAsia="es-MX"/>
        </w:rPr>
      </w:pPr>
      <w:r w:rsidRPr="002052F1">
        <w:rPr>
          <w:rFonts w:eastAsia="MS Mincho" w:cs="Shruti"/>
          <w:szCs w:val="20"/>
          <w:lang w:eastAsia="es-MX"/>
        </w:rPr>
        <w:t>En los Poderes Legislativo y Judicial, así como en los Órganos Autónomos: por sus respectivas Unidades Administrativas equivalentes.</w:t>
      </w:r>
    </w:p>
    <w:p w:rsidR="0040176F" w:rsidRPr="002052F1" w:rsidRDefault="0040176F" w:rsidP="0040176F">
      <w:pPr>
        <w:spacing w:after="0"/>
        <w:jc w:val="left"/>
        <w:rPr>
          <w:rFonts w:eastAsia="Times New Roman" w:cs="Shruti"/>
          <w:i/>
          <w:szCs w:val="20"/>
          <w:u w:val="single"/>
          <w:lang w:val="es-ES_tradnl"/>
        </w:rPr>
      </w:pPr>
    </w:p>
    <w:p w:rsidR="0040176F" w:rsidRPr="002052F1" w:rsidRDefault="0040176F" w:rsidP="0040176F">
      <w:pPr>
        <w:autoSpaceDE w:val="0"/>
        <w:autoSpaceDN w:val="0"/>
        <w:adjustRightInd w:val="0"/>
        <w:spacing w:after="0"/>
        <w:rPr>
          <w:rFonts w:eastAsia="Times New Roman" w:cs="Shruti"/>
          <w:szCs w:val="20"/>
        </w:rPr>
      </w:pPr>
      <w:r w:rsidRPr="002052F1">
        <w:rPr>
          <w:rFonts w:eastAsia="Times New Roman" w:cs="Shruti"/>
          <w:b/>
          <w:szCs w:val="20"/>
        </w:rPr>
        <w:t>ARTÍCULO 9.-</w:t>
      </w:r>
      <w:r w:rsidRPr="002052F1">
        <w:rPr>
          <w:rFonts w:eastAsia="Times New Roman" w:cs="Shruti"/>
          <w:szCs w:val="20"/>
        </w:rPr>
        <w:t xml:space="preserve"> Es facultad de </w:t>
      </w:r>
      <w:smartTag w:uri="urn:schemas-microsoft-com:office:smarttags" w:element="PersonName">
        <w:smartTagPr>
          <w:attr w:name="ProductID" w:val="la Secretar￭a"/>
        </w:smartTagPr>
        <w:r w:rsidRPr="002052F1">
          <w:rPr>
            <w:rFonts w:eastAsia="Times New Roman" w:cs="Shruti"/>
            <w:szCs w:val="20"/>
          </w:rPr>
          <w:t>la Secretaría</w:t>
        </w:r>
      </w:smartTag>
      <w:r w:rsidRPr="002052F1">
        <w:rPr>
          <w:rFonts w:eastAsia="Times New Roman" w:cs="Shruti"/>
          <w:szCs w:val="20"/>
        </w:rPr>
        <w:t xml:space="preserve"> de Planeación y Finanzas y de las Tesorerías Municipales formular </w:t>
      </w:r>
      <w:smartTag w:uri="urn:schemas-microsoft-com:office:smarttags" w:element="PersonName">
        <w:smartTagPr>
          <w:attr w:name="ProductID" w:val="la Cuenta P￺blica"/>
        </w:smartTagPr>
        <w:r w:rsidRPr="002052F1">
          <w:rPr>
            <w:rFonts w:eastAsia="Times New Roman" w:cs="Shruti"/>
            <w:szCs w:val="20"/>
          </w:rPr>
          <w:t>la Cuenta Pública</w:t>
        </w:r>
      </w:smartTag>
      <w:r w:rsidRPr="002052F1">
        <w:rPr>
          <w:rFonts w:eastAsia="Times New Roman" w:cs="Shruti"/>
          <w:szCs w:val="20"/>
        </w:rPr>
        <w:t xml:space="preserve"> Anual de </w:t>
      </w:r>
      <w:smartTag w:uri="urn:schemas-microsoft-com:office:smarttags" w:element="PersonName">
        <w:smartTagPr>
          <w:attr w:name="ProductID" w:val="la Hacienda Estatal"/>
        </w:smartTagPr>
        <w:r w:rsidRPr="002052F1">
          <w:rPr>
            <w:rFonts w:eastAsia="Times New Roman" w:cs="Shruti"/>
            <w:szCs w:val="20"/>
          </w:rPr>
          <w:t>la Hacienda Estatal</w:t>
        </w:r>
      </w:smartTag>
      <w:r w:rsidRPr="002052F1">
        <w:rPr>
          <w:rFonts w:eastAsia="Times New Roman" w:cs="Shruti"/>
          <w:szCs w:val="20"/>
        </w:rPr>
        <w:t xml:space="preserve"> y Municipal, así como integrar la información o consolidar los </w:t>
      </w:r>
      <w:r w:rsidRPr="002052F1">
        <w:rPr>
          <w:rFonts w:eastAsia="Times New Roman" w:cs="Shruti"/>
          <w:szCs w:val="20"/>
        </w:rPr>
        <w:lastRenderedPageBreak/>
        <w:t>estados financieros que emanen de las Entidades paraestatales o paramunicipales incluidas en los Presupuestos de Egresos de conformidad con el Artículo 26 de esta Ley, para someterla a consideración del Ejecutivo del Estado y de los Ayuntamientos respectivamente, para su presentación al Congreso del Estado en los términos y de acuerdo a las leyes vigentes respectivas.</w:t>
      </w:r>
    </w:p>
    <w:p w:rsidR="0040176F" w:rsidRPr="002052F1" w:rsidRDefault="0040176F" w:rsidP="0040176F">
      <w:pPr>
        <w:autoSpaceDE w:val="0"/>
        <w:autoSpaceDN w:val="0"/>
        <w:adjustRightInd w:val="0"/>
        <w:spacing w:after="0"/>
        <w:ind w:firstLine="732"/>
        <w:rPr>
          <w:rFonts w:eastAsia="Times New Roman" w:cs="Shruti"/>
          <w:szCs w:val="20"/>
        </w:rPr>
      </w:pPr>
    </w:p>
    <w:p w:rsidR="0040176F" w:rsidRPr="002052F1" w:rsidRDefault="0040176F" w:rsidP="0040176F">
      <w:pPr>
        <w:autoSpaceDE w:val="0"/>
        <w:autoSpaceDN w:val="0"/>
        <w:adjustRightInd w:val="0"/>
        <w:spacing w:after="0"/>
        <w:rPr>
          <w:rFonts w:eastAsia="Times New Roman" w:cs="Shruti"/>
          <w:szCs w:val="20"/>
        </w:rPr>
      </w:pPr>
      <w:r w:rsidRPr="002052F1">
        <w:rPr>
          <w:rFonts w:eastAsia="Times New Roman" w:cs="Shruti"/>
          <w:szCs w:val="20"/>
        </w:rPr>
        <w:t xml:space="preserve">Para el cumplimiento de lo anterior, </w:t>
      </w:r>
      <w:smartTag w:uri="urn:schemas-microsoft-com:office:smarttags" w:element="PersonName">
        <w:smartTagPr>
          <w:attr w:name="ProductID" w:val="la Secretar￭a"/>
        </w:smartTagPr>
        <w:r w:rsidRPr="002052F1">
          <w:rPr>
            <w:rFonts w:eastAsia="Times New Roman" w:cs="Shruti"/>
            <w:szCs w:val="20"/>
          </w:rPr>
          <w:t>la Secretaría</w:t>
        </w:r>
      </w:smartTag>
      <w:r w:rsidRPr="002052F1">
        <w:rPr>
          <w:rFonts w:eastAsia="Times New Roman" w:cs="Shruti"/>
          <w:szCs w:val="20"/>
        </w:rPr>
        <w:t xml:space="preserve"> de Planeación y Finanzas y las Tesorerías Municipales, dictarán las disposiciones administrativas que procedan.</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 xml:space="preserve">Así mismo, serán responsables </w:t>
      </w:r>
      <w:smartTag w:uri="urn:schemas-microsoft-com:office:smarttags" w:element="PersonName">
        <w:smartTagPr>
          <w:attr w:name="ProductID" w:val="la Secretar￭a"/>
        </w:smartTagPr>
        <w:r w:rsidRPr="002052F1">
          <w:rPr>
            <w:rFonts w:eastAsia="Times New Roman" w:cs="Shruti"/>
            <w:szCs w:val="20"/>
          </w:rPr>
          <w:t>la Secretaría</w:t>
        </w:r>
      </w:smartTag>
      <w:r w:rsidRPr="002052F1">
        <w:rPr>
          <w:rFonts w:eastAsia="Times New Roman" w:cs="Shruti"/>
          <w:szCs w:val="20"/>
        </w:rPr>
        <w:t xml:space="preserve"> de Planeación y Finanzas en el Poder Ejecutivo, las Tesorerías Municipales en los Municipios, y las Unidades Administrativas equivalentes en los demás sujetos de esta Ley, de la solventación de las observaciones sobre </w:t>
      </w:r>
      <w:smartTag w:uri="urn:schemas-microsoft-com:office:smarttags" w:element="PersonName">
        <w:smartTagPr>
          <w:attr w:name="ProductID" w:val="la Cuenta P￺blica"/>
        </w:smartTagPr>
        <w:r w:rsidRPr="002052F1">
          <w:rPr>
            <w:rFonts w:eastAsia="Times New Roman" w:cs="Shruti"/>
            <w:szCs w:val="20"/>
          </w:rPr>
          <w:t>la Cuenta Pública</w:t>
        </w:r>
      </w:smartTag>
      <w:r w:rsidRPr="002052F1">
        <w:rPr>
          <w:rFonts w:eastAsia="Times New Roman" w:cs="Shruti"/>
          <w:szCs w:val="20"/>
        </w:rPr>
        <w:t xml:space="preserve"> anual que finque el Congreso del Estado por conducto del Órgano de Fiscalización Superior.</w:t>
      </w:r>
    </w:p>
    <w:p w:rsidR="0040176F" w:rsidRPr="002052F1" w:rsidRDefault="0040176F" w:rsidP="0040176F">
      <w:pPr>
        <w:pStyle w:val="titley"/>
        <w:outlineLvl w:val="0"/>
      </w:pPr>
      <w:bookmarkStart w:id="7" w:name="_Toc433277424"/>
      <w:bookmarkStart w:id="8" w:name="_Toc461536036"/>
      <w:r w:rsidRPr="002052F1">
        <w:t>TÍTULO SEGUNDO</w:t>
      </w:r>
      <w:bookmarkEnd w:id="7"/>
      <w:bookmarkEnd w:id="8"/>
    </w:p>
    <w:p w:rsidR="0040176F" w:rsidRPr="002052F1" w:rsidRDefault="0040176F" w:rsidP="0040176F">
      <w:pPr>
        <w:pStyle w:val="titulos"/>
        <w:outlineLvl w:val="0"/>
      </w:pPr>
      <w:bookmarkStart w:id="9" w:name="_Toc433277425"/>
      <w:bookmarkStart w:id="10" w:name="_Toc461536037"/>
      <w:r w:rsidRPr="002052F1">
        <w:t>DE LOS INGRESOS</w:t>
      </w:r>
      <w:bookmarkEnd w:id="9"/>
      <w:bookmarkEnd w:id="10"/>
    </w:p>
    <w:p w:rsidR="0040176F" w:rsidRPr="002052F1" w:rsidRDefault="0040176F" w:rsidP="0040176F">
      <w:pPr>
        <w:pStyle w:val="titulos"/>
        <w:outlineLvl w:val="1"/>
      </w:pPr>
      <w:bookmarkStart w:id="11" w:name="_Toc433277426"/>
      <w:bookmarkStart w:id="12" w:name="_Toc461536038"/>
      <w:r w:rsidRPr="002052F1">
        <w:t>CAPÍTULO PRIMERO</w:t>
      </w:r>
      <w:bookmarkEnd w:id="11"/>
      <w:bookmarkEnd w:id="12"/>
    </w:p>
    <w:p w:rsidR="0040176F" w:rsidRPr="00566187" w:rsidRDefault="0040176F" w:rsidP="0040176F">
      <w:pPr>
        <w:pStyle w:val="titulos"/>
        <w:outlineLvl w:val="1"/>
      </w:pPr>
      <w:bookmarkStart w:id="13" w:name="_Toc433277427"/>
      <w:bookmarkStart w:id="14" w:name="_Toc460500569"/>
      <w:bookmarkStart w:id="15" w:name="_Toc460500833"/>
      <w:bookmarkStart w:id="16" w:name="_Toc460501169"/>
      <w:bookmarkStart w:id="17" w:name="_Toc461536039"/>
      <w:r w:rsidRPr="00566187">
        <w:rPr>
          <w:rStyle w:val="titulosChar"/>
          <w:b/>
        </w:rPr>
        <w:t>DE LOS PRESUPUESTOS DE INGRESOS</w:t>
      </w:r>
      <w:bookmarkEnd w:id="13"/>
      <w:bookmarkEnd w:id="14"/>
      <w:bookmarkEnd w:id="15"/>
      <w:bookmarkEnd w:id="16"/>
      <w:bookmarkEnd w:id="17"/>
    </w:p>
    <w:p w:rsidR="0040176F" w:rsidRPr="002052F1" w:rsidRDefault="0040176F" w:rsidP="0040176F">
      <w:pPr>
        <w:spacing w:after="0"/>
        <w:ind w:firstLine="72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b/>
          <w:szCs w:val="20"/>
        </w:rPr>
        <w:t>ARTÍCULO 10.-</w:t>
      </w:r>
      <w:r w:rsidRPr="002052F1">
        <w:rPr>
          <w:rFonts w:eastAsia="Times New Roman" w:cs="Shruti"/>
          <w:szCs w:val="20"/>
        </w:rPr>
        <w:t xml:space="preserve"> Todas las Dependencias y Entidades que de sus actividades generen ingresos por conceptos de los previstos en la legislación hacendaria estatal o municipal, deberán coordinarse con </w:t>
      </w:r>
      <w:smartTag w:uri="urn:schemas-microsoft-com:office:smarttags" w:element="PersonName">
        <w:smartTagPr>
          <w:attr w:name="ProductID" w:val="la Secretar￭a"/>
        </w:smartTagPr>
        <w:r w:rsidRPr="002052F1">
          <w:rPr>
            <w:rFonts w:eastAsia="Times New Roman" w:cs="Shruti"/>
            <w:szCs w:val="20"/>
          </w:rPr>
          <w:t>la Secretaría</w:t>
        </w:r>
      </w:smartTag>
      <w:r w:rsidRPr="002052F1">
        <w:rPr>
          <w:rFonts w:eastAsia="Times New Roman" w:cs="Shruti"/>
          <w:szCs w:val="20"/>
        </w:rPr>
        <w:t xml:space="preserve"> de Planeación y Finanzas y con las Tesorerías Municipales, según corresponda, para que se incorporen en </w:t>
      </w:r>
      <w:smartTag w:uri="urn:schemas-microsoft-com:office:smarttags" w:element="PersonName">
        <w:smartTagPr>
          <w:attr w:name="ProductID" w:val="la Iniciativa"/>
        </w:smartTagPr>
        <w:r w:rsidRPr="002052F1">
          <w:rPr>
            <w:rFonts w:eastAsia="Times New Roman" w:cs="Shruti"/>
            <w:szCs w:val="20"/>
          </w:rPr>
          <w:t>la Iniciativa</w:t>
        </w:r>
      </w:smartTag>
      <w:r w:rsidRPr="002052F1">
        <w:rPr>
          <w:rFonts w:eastAsia="Times New Roman" w:cs="Shruti"/>
          <w:szCs w:val="20"/>
        </w:rPr>
        <w:t xml:space="preserve"> de Ley de Ingresos respectiva.</w:t>
      </w:r>
    </w:p>
    <w:p w:rsidR="0040176F" w:rsidRPr="002052F1" w:rsidRDefault="0040176F" w:rsidP="0040176F">
      <w:pPr>
        <w:spacing w:after="0"/>
        <w:jc w:val="right"/>
        <w:rPr>
          <w:rFonts w:eastAsia="Times New Roman" w:cs="Shruti"/>
          <w:i/>
          <w:szCs w:val="20"/>
          <w:u w:val="single"/>
        </w:rPr>
      </w:pPr>
    </w:p>
    <w:p w:rsidR="0040176F" w:rsidRPr="002052F1" w:rsidRDefault="0040176F" w:rsidP="0040176F">
      <w:pPr>
        <w:spacing w:after="0"/>
        <w:rPr>
          <w:rFonts w:eastAsia="Times New Roman" w:cs="Shruti"/>
          <w:szCs w:val="20"/>
        </w:rPr>
      </w:pPr>
      <w:r w:rsidRPr="002052F1">
        <w:rPr>
          <w:rFonts w:eastAsia="Times New Roman" w:cs="Shruti"/>
          <w:b/>
          <w:szCs w:val="20"/>
        </w:rPr>
        <w:t>ARTÍCULO 11.-</w:t>
      </w:r>
      <w:r w:rsidRPr="002052F1">
        <w:rPr>
          <w:rFonts w:eastAsia="Times New Roman" w:cs="Shruti"/>
          <w:szCs w:val="20"/>
        </w:rPr>
        <w:t xml:space="preserve"> Los Presupuestos de Ingresos de los sujetos de la presente Ley deberán incluir, en su caso, las expectativas de recaudación de impuestos, derechos, contribuciones de mejoras, productos, aprovechamientos, deuda pública autorizada, recepción de subsidios, participaciones y de los demás ingresos provenientes del cumplimiento de su objeto legal. </w:t>
      </w:r>
      <w:smartTag w:uri="urn:schemas-microsoft-com:office:smarttags" w:element="PersonName">
        <w:smartTagPr>
          <w:attr w:name="ProductID" w:val="la Secretar￭a"/>
        </w:smartTagPr>
        <w:r w:rsidRPr="002052F1">
          <w:rPr>
            <w:rFonts w:eastAsia="Times New Roman" w:cs="Shruti"/>
            <w:szCs w:val="20"/>
          </w:rPr>
          <w:t>La Secretaría</w:t>
        </w:r>
      </w:smartTag>
      <w:r w:rsidRPr="002052F1">
        <w:rPr>
          <w:rFonts w:eastAsia="Times New Roman" w:cs="Shruti"/>
          <w:szCs w:val="20"/>
        </w:rPr>
        <w:t xml:space="preserve"> de Planeación y Finanzas en el Poder Ejecutivo, las Tesorerías Municipales en los Municipios, y las Unidades Administrativas equivalentes en los demás sujetos de esta Ley, establecerán lo conducente para su oportuna y debida formulación.</w:t>
      </w:r>
    </w:p>
    <w:p w:rsidR="0040176F" w:rsidRPr="002052F1" w:rsidRDefault="0040176F" w:rsidP="0040176F">
      <w:pPr>
        <w:spacing w:after="0"/>
        <w:ind w:firstLine="720"/>
        <w:jc w:val="left"/>
        <w:rPr>
          <w:rFonts w:eastAsia="Times New Roman" w:cs="Shruti"/>
          <w:szCs w:val="20"/>
        </w:rPr>
      </w:pPr>
    </w:p>
    <w:p w:rsidR="0040176F" w:rsidRPr="002052F1" w:rsidRDefault="0040176F" w:rsidP="0040176F">
      <w:pPr>
        <w:spacing w:after="0"/>
        <w:jc w:val="left"/>
        <w:rPr>
          <w:rFonts w:eastAsia="Times New Roman" w:cs="Shruti"/>
          <w:szCs w:val="20"/>
        </w:rPr>
      </w:pPr>
      <w:r w:rsidRPr="002052F1">
        <w:rPr>
          <w:rFonts w:eastAsia="Times New Roman" w:cs="Shruti"/>
          <w:szCs w:val="20"/>
        </w:rPr>
        <w:t xml:space="preserve">Los Presupuestos de Ingresos deberán ser presentados: </w:t>
      </w:r>
    </w:p>
    <w:p w:rsidR="0040176F" w:rsidRPr="002052F1" w:rsidRDefault="0040176F" w:rsidP="0040176F">
      <w:pPr>
        <w:spacing w:after="0"/>
        <w:jc w:val="left"/>
        <w:rPr>
          <w:rFonts w:eastAsia="Times New Roman" w:cs="Shruti"/>
          <w:szCs w:val="20"/>
        </w:rPr>
      </w:pPr>
    </w:p>
    <w:p w:rsidR="0040176F" w:rsidRPr="002052F1" w:rsidRDefault="0040176F" w:rsidP="0040176F">
      <w:pPr>
        <w:spacing w:after="0"/>
        <w:rPr>
          <w:rFonts w:eastAsia="MS Mincho" w:cs="Shruti"/>
          <w:szCs w:val="20"/>
          <w:lang w:eastAsia="es-MX"/>
        </w:rPr>
      </w:pPr>
      <w:r w:rsidRPr="002052F1">
        <w:rPr>
          <w:rFonts w:eastAsia="MS Mincho" w:cs="Shruti"/>
          <w:szCs w:val="20"/>
          <w:lang w:eastAsia="es-MX"/>
        </w:rPr>
        <w:t xml:space="preserve">I. Al Ejecutivo del Estado, por conducto de </w:t>
      </w:r>
      <w:smartTag w:uri="urn:schemas-microsoft-com:office:smarttags" w:element="PersonName">
        <w:smartTagPr>
          <w:attr w:name="ProductID" w:val="la Secretar￭a"/>
        </w:smartTagPr>
        <w:r w:rsidRPr="002052F1">
          <w:rPr>
            <w:rFonts w:eastAsia="MS Mincho" w:cs="Shruti"/>
            <w:szCs w:val="20"/>
            <w:lang w:eastAsia="es-MX"/>
          </w:rPr>
          <w:t>la Secretaría</w:t>
        </w:r>
      </w:smartTag>
      <w:r w:rsidRPr="002052F1">
        <w:rPr>
          <w:rFonts w:eastAsia="MS Mincho" w:cs="Shruti"/>
          <w:szCs w:val="20"/>
          <w:lang w:eastAsia="es-MX"/>
        </w:rPr>
        <w:t xml:space="preserve"> de Planeación y Finanzas:</w:t>
      </w:r>
    </w:p>
    <w:p w:rsidR="0040176F" w:rsidRPr="002052F1" w:rsidRDefault="0040176F" w:rsidP="0040176F">
      <w:pPr>
        <w:spacing w:after="0"/>
        <w:jc w:val="left"/>
        <w:rPr>
          <w:rFonts w:eastAsia="Times New Roman" w:cs="Shruti"/>
          <w:szCs w:val="20"/>
        </w:rPr>
      </w:pPr>
    </w:p>
    <w:p w:rsidR="0040176F" w:rsidRPr="002052F1" w:rsidRDefault="0040176F" w:rsidP="0040176F">
      <w:pPr>
        <w:numPr>
          <w:ilvl w:val="1"/>
          <w:numId w:val="6"/>
        </w:numPr>
        <w:tabs>
          <w:tab w:val="clear" w:pos="1812"/>
        </w:tabs>
        <w:spacing w:after="0"/>
        <w:ind w:left="180" w:firstLine="0"/>
        <w:rPr>
          <w:rFonts w:eastAsia="MS Mincho" w:cs="Shruti"/>
          <w:szCs w:val="20"/>
          <w:lang w:eastAsia="es-MX"/>
        </w:rPr>
      </w:pPr>
      <w:r w:rsidRPr="002052F1">
        <w:rPr>
          <w:rFonts w:eastAsia="MS Mincho" w:cs="Shruti"/>
          <w:szCs w:val="20"/>
          <w:lang w:eastAsia="es-MX"/>
        </w:rPr>
        <w:t xml:space="preserve">Los correspondientes a </w:t>
      </w:r>
      <w:smartTag w:uri="urn:schemas-microsoft-com:office:smarttags" w:element="PersonName">
        <w:smartTagPr>
          <w:attr w:name="ProductID" w:val="la Administraci￳n P￺blica"/>
        </w:smartTagPr>
        <w:r w:rsidRPr="002052F1">
          <w:rPr>
            <w:rFonts w:eastAsia="MS Mincho" w:cs="Shruti"/>
            <w:szCs w:val="20"/>
            <w:lang w:eastAsia="es-MX"/>
          </w:rPr>
          <w:t>la Administración Pública</w:t>
        </w:r>
      </w:smartTag>
      <w:r w:rsidRPr="002052F1">
        <w:rPr>
          <w:rFonts w:eastAsia="MS Mincho" w:cs="Shruti"/>
          <w:szCs w:val="20"/>
          <w:lang w:eastAsia="es-MX"/>
        </w:rPr>
        <w:t xml:space="preserve"> Centralizada del Poder Ejecutivo y a las Entidades Paraestatales que reciban ingresos por conceptos de los previstos en </w:t>
      </w:r>
      <w:smartTag w:uri="urn:schemas-microsoft-com:office:smarttags" w:element="PersonName">
        <w:smartTagPr>
          <w:attr w:name="ProductID" w:val="La Ley"/>
        </w:smartTagPr>
        <w:r w:rsidRPr="002052F1">
          <w:rPr>
            <w:rFonts w:eastAsia="MS Mincho" w:cs="Shruti"/>
            <w:szCs w:val="20"/>
            <w:lang w:eastAsia="es-MX"/>
          </w:rPr>
          <w:t>la Ley</w:t>
        </w:r>
      </w:smartTag>
      <w:r w:rsidRPr="002052F1">
        <w:rPr>
          <w:rFonts w:eastAsia="MS Mincho" w:cs="Shruti"/>
          <w:szCs w:val="20"/>
          <w:lang w:eastAsia="es-MX"/>
        </w:rPr>
        <w:t xml:space="preserve"> de Ingresos del Estado, para ser enviados al Congreso del Estado conjuntamente con </w:t>
      </w:r>
      <w:smartTag w:uri="urn:schemas-microsoft-com:office:smarttags" w:element="PersonName">
        <w:smartTagPr>
          <w:attr w:name="ProductID" w:val="la Iniciativa"/>
        </w:smartTagPr>
        <w:r w:rsidRPr="002052F1">
          <w:rPr>
            <w:rFonts w:eastAsia="MS Mincho" w:cs="Shruti"/>
            <w:szCs w:val="20"/>
            <w:lang w:eastAsia="es-MX"/>
          </w:rPr>
          <w:t>la Iniciativa</w:t>
        </w:r>
      </w:smartTag>
      <w:r w:rsidRPr="002052F1">
        <w:rPr>
          <w:rFonts w:eastAsia="MS Mincho" w:cs="Shruti"/>
          <w:szCs w:val="20"/>
          <w:lang w:eastAsia="es-MX"/>
        </w:rPr>
        <w:t xml:space="preserve"> de Ley de Ingresos del ejercicio fiscal de que se trate.</w:t>
      </w:r>
    </w:p>
    <w:p w:rsidR="0040176F" w:rsidRPr="002052F1" w:rsidRDefault="0040176F" w:rsidP="0040176F">
      <w:pPr>
        <w:spacing w:after="0"/>
        <w:ind w:left="180"/>
        <w:rPr>
          <w:rFonts w:eastAsia="Times New Roman" w:cs="Shruti"/>
          <w:szCs w:val="20"/>
        </w:rPr>
      </w:pPr>
    </w:p>
    <w:p w:rsidR="0040176F" w:rsidRPr="002052F1" w:rsidRDefault="0040176F" w:rsidP="0040176F">
      <w:pPr>
        <w:numPr>
          <w:ilvl w:val="1"/>
          <w:numId w:val="6"/>
        </w:numPr>
        <w:tabs>
          <w:tab w:val="clear" w:pos="1812"/>
        </w:tabs>
        <w:spacing w:after="0"/>
        <w:ind w:left="180" w:firstLine="0"/>
        <w:rPr>
          <w:rFonts w:eastAsia="MS Mincho" w:cs="Shruti"/>
          <w:szCs w:val="20"/>
          <w:lang w:eastAsia="es-MX"/>
        </w:rPr>
      </w:pPr>
      <w:r w:rsidRPr="002052F1">
        <w:rPr>
          <w:rFonts w:eastAsia="MS Mincho" w:cs="Shruti"/>
          <w:szCs w:val="20"/>
          <w:lang w:eastAsia="es-MX"/>
        </w:rPr>
        <w:t>Los correspondientes a las demás Entidades Paraestatales que no recauden contribuciones y cuyos ingresos provienen de subsidios y de actividades realizadas en cumplimiento de su objeto legal, para ser enviados al Congreso del Estado conjuntamente con sus respectivos Presupuestos de Egresos.</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MS Mincho" w:cs="Shruti"/>
          <w:szCs w:val="20"/>
          <w:lang w:eastAsia="es-MX"/>
        </w:rPr>
      </w:pPr>
      <w:r>
        <w:rPr>
          <w:rFonts w:eastAsia="MS Mincho" w:cs="Shruti"/>
          <w:szCs w:val="20"/>
          <w:lang w:eastAsia="es-MX"/>
        </w:rPr>
        <w:t xml:space="preserve">II. </w:t>
      </w:r>
      <w:r w:rsidRPr="002052F1">
        <w:rPr>
          <w:rFonts w:eastAsia="MS Mincho" w:cs="Shruti"/>
          <w:szCs w:val="20"/>
          <w:lang w:eastAsia="es-MX"/>
        </w:rPr>
        <w:t>A los Ayuntamientos, a través de las Tesorerías Municipales:</w:t>
      </w:r>
    </w:p>
    <w:p w:rsidR="0040176F" w:rsidRPr="002052F1" w:rsidRDefault="0040176F" w:rsidP="0040176F">
      <w:pPr>
        <w:spacing w:after="0"/>
        <w:ind w:left="732"/>
        <w:rPr>
          <w:rFonts w:eastAsia="MS Mincho" w:cs="Shruti"/>
          <w:szCs w:val="20"/>
          <w:lang w:eastAsia="es-MX"/>
        </w:rPr>
      </w:pPr>
    </w:p>
    <w:p w:rsidR="0040176F" w:rsidRPr="002052F1" w:rsidRDefault="0040176F" w:rsidP="0040176F">
      <w:pPr>
        <w:numPr>
          <w:ilvl w:val="1"/>
          <w:numId w:val="5"/>
        </w:numPr>
        <w:tabs>
          <w:tab w:val="clear" w:pos="1775"/>
        </w:tabs>
        <w:spacing w:after="0"/>
        <w:ind w:left="180" w:firstLine="0"/>
        <w:rPr>
          <w:rFonts w:eastAsia="MS Mincho" w:cs="Shruti"/>
          <w:szCs w:val="20"/>
          <w:lang w:eastAsia="es-MX"/>
        </w:rPr>
      </w:pPr>
      <w:r w:rsidRPr="002052F1">
        <w:rPr>
          <w:rFonts w:eastAsia="MS Mincho" w:cs="Shruti"/>
          <w:szCs w:val="20"/>
          <w:lang w:eastAsia="es-MX"/>
        </w:rPr>
        <w:t xml:space="preserve">Los correspondientes a </w:t>
      </w:r>
      <w:smartTag w:uri="urn:schemas-microsoft-com:office:smarttags" w:element="PersonName">
        <w:smartTagPr>
          <w:attr w:name="ProductID" w:val="la Administraci￳n P￺blica"/>
        </w:smartTagPr>
        <w:r w:rsidRPr="002052F1">
          <w:rPr>
            <w:rFonts w:eastAsia="MS Mincho" w:cs="Shruti"/>
            <w:szCs w:val="20"/>
            <w:lang w:eastAsia="es-MX"/>
          </w:rPr>
          <w:t>la Administración Pública</w:t>
        </w:r>
      </w:smartTag>
      <w:r w:rsidRPr="002052F1">
        <w:rPr>
          <w:rFonts w:eastAsia="MS Mincho" w:cs="Shruti"/>
          <w:szCs w:val="20"/>
          <w:lang w:eastAsia="es-MX"/>
        </w:rPr>
        <w:t xml:space="preserve"> Centralizada de los Municipios y a las Entidades Paramunicipales que reciban ingresos por conceptos de los previstos en </w:t>
      </w:r>
      <w:smartTag w:uri="urn:schemas-microsoft-com:office:smarttags" w:element="PersonName">
        <w:smartTagPr>
          <w:attr w:name="ProductID" w:val="La Ley"/>
        </w:smartTagPr>
        <w:r w:rsidRPr="002052F1">
          <w:rPr>
            <w:rFonts w:eastAsia="MS Mincho" w:cs="Shruti"/>
            <w:szCs w:val="20"/>
            <w:lang w:eastAsia="es-MX"/>
          </w:rPr>
          <w:t>la Ley</w:t>
        </w:r>
      </w:smartTag>
      <w:r w:rsidRPr="002052F1">
        <w:rPr>
          <w:rFonts w:eastAsia="MS Mincho" w:cs="Shruti"/>
          <w:szCs w:val="20"/>
          <w:lang w:eastAsia="es-MX"/>
        </w:rPr>
        <w:t xml:space="preserve"> de Ingresos del Municipio de que se trate, para ser enviados al Congreso del Estado conjuntamente con </w:t>
      </w:r>
      <w:smartTag w:uri="urn:schemas-microsoft-com:office:smarttags" w:element="PersonName">
        <w:smartTagPr>
          <w:attr w:name="ProductID" w:val="la Iniciativa"/>
        </w:smartTagPr>
        <w:r w:rsidRPr="002052F1">
          <w:rPr>
            <w:rFonts w:eastAsia="MS Mincho" w:cs="Shruti"/>
            <w:szCs w:val="20"/>
            <w:lang w:eastAsia="es-MX"/>
          </w:rPr>
          <w:t>la Iniciativa</w:t>
        </w:r>
      </w:smartTag>
      <w:r w:rsidRPr="002052F1">
        <w:rPr>
          <w:rFonts w:eastAsia="MS Mincho" w:cs="Shruti"/>
          <w:szCs w:val="20"/>
          <w:lang w:eastAsia="es-MX"/>
        </w:rPr>
        <w:t xml:space="preserve"> de Ley de Ingresos del ejercicio fiscal de que se trate.</w:t>
      </w:r>
    </w:p>
    <w:p w:rsidR="0040176F" w:rsidRPr="002052F1" w:rsidRDefault="0040176F" w:rsidP="0040176F">
      <w:pPr>
        <w:spacing w:after="0"/>
        <w:ind w:left="180"/>
        <w:rPr>
          <w:rFonts w:eastAsia="Times New Roman" w:cs="Shruti"/>
          <w:szCs w:val="20"/>
        </w:rPr>
      </w:pPr>
    </w:p>
    <w:p w:rsidR="0040176F" w:rsidRPr="002052F1" w:rsidRDefault="0040176F" w:rsidP="0040176F">
      <w:pPr>
        <w:numPr>
          <w:ilvl w:val="1"/>
          <w:numId w:val="5"/>
        </w:numPr>
        <w:tabs>
          <w:tab w:val="clear" w:pos="1775"/>
        </w:tabs>
        <w:spacing w:after="0"/>
        <w:ind w:left="180" w:firstLine="0"/>
        <w:rPr>
          <w:rFonts w:eastAsia="MS Mincho" w:cs="Shruti"/>
          <w:szCs w:val="20"/>
          <w:lang w:eastAsia="es-MX"/>
        </w:rPr>
      </w:pPr>
      <w:r w:rsidRPr="002052F1">
        <w:rPr>
          <w:rFonts w:eastAsia="MS Mincho" w:cs="Shruti"/>
          <w:szCs w:val="20"/>
          <w:lang w:eastAsia="es-MX"/>
        </w:rPr>
        <w:lastRenderedPageBreak/>
        <w:t>Los correspondientes a las demás Entidades Paramunicipales que no recaudan contribuciones y cuyos ingresos provienen de subsidios y de actividades realizadas en cumplimiento de su objeto legal, para ser enviados al Congreso del Estado conjuntamente con sus respectivos Presupuestos de Egresos.</w:t>
      </w:r>
    </w:p>
    <w:p w:rsidR="0040176F" w:rsidRPr="002052F1" w:rsidRDefault="0040176F" w:rsidP="0040176F">
      <w:pPr>
        <w:spacing w:after="0"/>
        <w:ind w:firstLine="720"/>
        <w:rPr>
          <w:rFonts w:eastAsia="Times New Roman" w:cs="Shruti"/>
          <w:szCs w:val="20"/>
        </w:rPr>
      </w:pPr>
    </w:p>
    <w:p w:rsidR="0040176F" w:rsidRPr="002052F1" w:rsidRDefault="0040176F" w:rsidP="0040176F">
      <w:pPr>
        <w:spacing w:after="0"/>
        <w:ind w:hanging="23"/>
        <w:rPr>
          <w:rFonts w:eastAsia="MS Mincho" w:cs="Shruti"/>
          <w:szCs w:val="20"/>
          <w:lang w:eastAsia="es-MX"/>
        </w:rPr>
      </w:pPr>
      <w:r w:rsidRPr="002052F1">
        <w:rPr>
          <w:rFonts w:eastAsia="MS Mincho" w:cs="Shruti"/>
          <w:szCs w:val="20"/>
          <w:lang w:eastAsia="es-MX"/>
        </w:rPr>
        <w:t>III. Al Congreso del Estado: los correspondientes al Poder Judicial y los Órganos Autónomos, por conducto de sus Titulares, los que enviarán conjuntamente con su proyecto de Presupuesto de Egresos del Ejercicio de que se trate.</w:t>
      </w:r>
    </w:p>
    <w:p w:rsidR="0040176F" w:rsidRPr="002052F1" w:rsidRDefault="0040176F" w:rsidP="0040176F">
      <w:pPr>
        <w:spacing w:after="0"/>
        <w:ind w:left="1418" w:hanging="709"/>
        <w:rPr>
          <w:rFonts w:eastAsia="Times New Roman" w:cs="Shruti"/>
          <w:szCs w:val="20"/>
        </w:rPr>
      </w:pPr>
    </w:p>
    <w:p w:rsidR="0040176F" w:rsidRPr="00C84028" w:rsidRDefault="0040176F" w:rsidP="0040176F">
      <w:pPr>
        <w:spacing w:after="0"/>
        <w:ind w:hanging="23"/>
        <w:rPr>
          <w:rFonts w:eastAsia="MS Mincho" w:cs="Shruti"/>
          <w:szCs w:val="20"/>
          <w:lang w:eastAsia="es-MX"/>
        </w:rPr>
      </w:pPr>
      <w:r w:rsidRPr="002052F1">
        <w:rPr>
          <w:rFonts w:eastAsia="MS Mincho" w:cs="Shruti"/>
          <w:szCs w:val="20"/>
          <w:lang w:eastAsia="es-MX"/>
        </w:rPr>
        <w:t>IV. Tratándose del Poder Legislativo, se estará a lo dispuesto</w:t>
      </w:r>
      <w:r>
        <w:rPr>
          <w:rFonts w:eastAsia="MS Mincho" w:cs="Shruti"/>
          <w:szCs w:val="20"/>
          <w:lang w:eastAsia="es-MX"/>
        </w:rPr>
        <w:t xml:space="preserve"> en su respectiva Ley Orgánica.</w:t>
      </w:r>
      <w:r>
        <w:rPr>
          <w:rFonts w:eastAsia="Times New Roman" w:cs="Shruti"/>
          <w:i/>
          <w:szCs w:val="20"/>
          <w:u w:val="single"/>
        </w:rPr>
        <w:br/>
      </w:r>
    </w:p>
    <w:p w:rsidR="0040176F" w:rsidRPr="002052F1" w:rsidRDefault="0040176F" w:rsidP="0040176F">
      <w:pPr>
        <w:pStyle w:val="titulos"/>
        <w:outlineLvl w:val="1"/>
      </w:pPr>
      <w:bookmarkStart w:id="18" w:name="_Toc433277428"/>
      <w:bookmarkStart w:id="19" w:name="_Toc461536040"/>
      <w:r w:rsidRPr="002052F1">
        <w:t>CAPÍTULO SEGUNDO</w:t>
      </w:r>
      <w:bookmarkEnd w:id="18"/>
      <w:bookmarkEnd w:id="19"/>
      <w:r w:rsidRPr="002052F1">
        <w:t xml:space="preserve"> </w:t>
      </w:r>
    </w:p>
    <w:p w:rsidR="0040176F" w:rsidRPr="002052F1" w:rsidRDefault="0040176F" w:rsidP="0040176F">
      <w:pPr>
        <w:pStyle w:val="titulos"/>
        <w:outlineLvl w:val="1"/>
      </w:pPr>
      <w:bookmarkStart w:id="20" w:name="_Toc433277429"/>
      <w:bookmarkStart w:id="21" w:name="_Toc461536041"/>
      <w:r w:rsidRPr="002052F1">
        <w:t>DE LAS LEYES DE INGRESOS</w:t>
      </w:r>
      <w:bookmarkEnd w:id="20"/>
      <w:bookmarkEnd w:id="21"/>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b/>
          <w:szCs w:val="20"/>
        </w:rPr>
        <w:t>ARTÍCULO 12.-</w:t>
      </w:r>
      <w:r w:rsidRPr="002052F1">
        <w:rPr>
          <w:rFonts w:eastAsia="Times New Roman" w:cs="Shruti"/>
          <w:szCs w:val="20"/>
        </w:rPr>
        <w:t xml:space="preserve"> Las Iniciativas de las Leyes de Ingresos deberán ser presentadas:</w:t>
      </w:r>
    </w:p>
    <w:p w:rsidR="0040176F" w:rsidRPr="002052F1" w:rsidRDefault="0040176F" w:rsidP="0040176F">
      <w:pPr>
        <w:spacing w:after="0"/>
        <w:ind w:firstLine="720"/>
        <w:rPr>
          <w:rFonts w:eastAsia="Times New Roman" w:cs="Shruti"/>
          <w:szCs w:val="20"/>
        </w:rPr>
      </w:pPr>
    </w:p>
    <w:p w:rsidR="0040176F" w:rsidRPr="002052F1" w:rsidRDefault="0040176F" w:rsidP="0040176F">
      <w:pPr>
        <w:spacing w:after="0"/>
        <w:rPr>
          <w:rFonts w:eastAsia="MS Mincho" w:cs="Shruti"/>
          <w:szCs w:val="20"/>
          <w:lang w:eastAsia="es-MX"/>
        </w:rPr>
      </w:pPr>
      <w:r>
        <w:rPr>
          <w:rFonts w:eastAsia="MS Mincho" w:cs="Shruti"/>
          <w:szCs w:val="20"/>
          <w:lang w:eastAsia="es-MX"/>
        </w:rPr>
        <w:t xml:space="preserve">I. </w:t>
      </w:r>
      <w:r w:rsidRPr="002052F1">
        <w:rPr>
          <w:rFonts w:eastAsia="MS Mincho" w:cs="Shruti"/>
          <w:szCs w:val="20"/>
          <w:lang w:eastAsia="es-MX"/>
        </w:rPr>
        <w:t xml:space="preserve">La del Estado, al Ejecutivo del Estado, por conducto de </w:t>
      </w:r>
      <w:smartTag w:uri="urn:schemas-microsoft-com:office:smarttags" w:element="PersonName">
        <w:smartTagPr>
          <w:attr w:name="ProductID" w:val="la Secretar￭a"/>
        </w:smartTagPr>
        <w:r w:rsidRPr="002052F1">
          <w:rPr>
            <w:rFonts w:eastAsia="MS Mincho" w:cs="Shruti"/>
            <w:szCs w:val="20"/>
            <w:lang w:eastAsia="es-MX"/>
          </w:rPr>
          <w:t>la Secretaría</w:t>
        </w:r>
      </w:smartTag>
      <w:r w:rsidRPr="002052F1">
        <w:rPr>
          <w:rFonts w:eastAsia="MS Mincho" w:cs="Shruti"/>
          <w:szCs w:val="20"/>
          <w:lang w:eastAsia="es-MX"/>
        </w:rPr>
        <w:t xml:space="preserve"> de Planeación y Finanzas, para ser enviada al Congreso del Estado para su revisión y aprobación, en su caso, a más tardar el 1o. de diciembre del ejercicio fiscal inmediato anterior al que corresponde </w:t>
      </w:r>
      <w:smartTag w:uri="urn:schemas-microsoft-com:office:smarttags" w:element="PersonName">
        <w:smartTagPr>
          <w:attr w:name="ProductID" w:val="la Iniciativa"/>
        </w:smartTagPr>
        <w:r w:rsidRPr="002052F1">
          <w:rPr>
            <w:rFonts w:eastAsia="MS Mincho" w:cs="Shruti"/>
            <w:szCs w:val="20"/>
            <w:lang w:eastAsia="es-MX"/>
          </w:rPr>
          <w:t>la Iniciativa</w:t>
        </w:r>
      </w:smartTag>
      <w:r w:rsidRPr="002052F1">
        <w:rPr>
          <w:rFonts w:eastAsia="MS Mincho" w:cs="Shruti"/>
          <w:szCs w:val="20"/>
          <w:lang w:eastAsia="es-MX"/>
        </w:rPr>
        <w:t>, o hasta el 10 de diciembre cuando inicie su encargo Constitucional el Ejecutivo del Estado.</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MS Mincho" w:cs="Shruti"/>
          <w:szCs w:val="20"/>
          <w:lang w:eastAsia="es-MX"/>
        </w:rPr>
      </w:pPr>
      <w:r>
        <w:rPr>
          <w:rFonts w:eastAsia="MS Mincho" w:cs="Shruti"/>
          <w:szCs w:val="20"/>
          <w:lang w:eastAsia="es-MX"/>
        </w:rPr>
        <w:t xml:space="preserve">II. </w:t>
      </w:r>
      <w:r w:rsidRPr="002052F1">
        <w:rPr>
          <w:rFonts w:eastAsia="MS Mincho" w:cs="Shruti"/>
          <w:szCs w:val="20"/>
          <w:lang w:eastAsia="es-MX"/>
        </w:rPr>
        <w:t xml:space="preserve">Las de los Municipios, al Ayuntamiento, a través de las Tesorerías Municipales, para ser enviadas por conducto del Presidente Municipal al Congreso del Estado para su revisión y aprobación, en su caso, a más tardar el 15 de noviembre del ejercicio fiscal inmediato anterior al que corresponde </w:t>
      </w:r>
      <w:smartTag w:uri="urn:schemas-microsoft-com:office:smarttags" w:element="PersonName">
        <w:smartTagPr>
          <w:attr w:name="ProductID" w:val="la Iniciativa"/>
        </w:smartTagPr>
        <w:r w:rsidRPr="002052F1">
          <w:rPr>
            <w:rFonts w:eastAsia="MS Mincho" w:cs="Shruti"/>
            <w:szCs w:val="20"/>
            <w:lang w:eastAsia="es-MX"/>
          </w:rPr>
          <w:t>la Iniciativa</w:t>
        </w:r>
      </w:smartTag>
      <w:r w:rsidRPr="002052F1">
        <w:rPr>
          <w:rFonts w:eastAsia="MS Mincho" w:cs="Shruti"/>
          <w:szCs w:val="20"/>
          <w:lang w:eastAsia="es-MX"/>
        </w:rPr>
        <w:t xml:space="preserve">, o hasta el 10 de diciembre cuando inicien su encargo Constitucional los Ayuntamientos. </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MS Mincho" w:cs="Shruti"/>
          <w:szCs w:val="20"/>
          <w:lang w:eastAsia="es-MX"/>
        </w:rPr>
      </w:pPr>
      <w:r>
        <w:rPr>
          <w:rFonts w:eastAsia="MS Mincho" w:cs="Shruti"/>
          <w:szCs w:val="20"/>
          <w:lang w:eastAsia="es-MX"/>
        </w:rPr>
        <w:t xml:space="preserve">III. </w:t>
      </w:r>
      <w:r w:rsidRPr="002052F1">
        <w:rPr>
          <w:rFonts w:eastAsia="MS Mincho" w:cs="Shruti"/>
          <w:szCs w:val="20"/>
          <w:lang w:eastAsia="es-MX"/>
        </w:rPr>
        <w:t>En la presentación de las Iniciativas de Leyes de Ingresos deberá incluirse:</w:t>
      </w:r>
    </w:p>
    <w:p w:rsidR="0040176F" w:rsidRPr="002052F1" w:rsidRDefault="0040176F" w:rsidP="0040176F">
      <w:pPr>
        <w:spacing w:after="0"/>
        <w:rPr>
          <w:rFonts w:eastAsia="Times New Roman" w:cs="Shruti"/>
          <w:szCs w:val="20"/>
        </w:rPr>
      </w:pPr>
    </w:p>
    <w:p w:rsidR="0040176F" w:rsidRPr="002052F1" w:rsidRDefault="0040176F" w:rsidP="0040176F">
      <w:pPr>
        <w:numPr>
          <w:ilvl w:val="3"/>
          <w:numId w:val="9"/>
        </w:numPr>
        <w:spacing w:after="0"/>
        <w:ind w:left="90" w:firstLine="0"/>
        <w:rPr>
          <w:rFonts w:eastAsia="Times New Roman" w:cs="Shruti"/>
          <w:szCs w:val="20"/>
        </w:rPr>
      </w:pPr>
      <w:r w:rsidRPr="002052F1">
        <w:rPr>
          <w:rFonts w:eastAsia="Times New Roman" w:cs="Shruti"/>
          <w:szCs w:val="20"/>
        </w:rPr>
        <w:t>Exposición de motivos en la que se señale:</w:t>
      </w:r>
    </w:p>
    <w:p w:rsidR="0040176F" w:rsidRPr="002052F1" w:rsidRDefault="0040176F" w:rsidP="0040176F">
      <w:pPr>
        <w:spacing w:after="0"/>
        <w:ind w:left="90"/>
        <w:rPr>
          <w:rFonts w:eastAsia="Times New Roman" w:cs="Shruti"/>
          <w:szCs w:val="20"/>
        </w:rPr>
      </w:pPr>
    </w:p>
    <w:p w:rsidR="0040176F" w:rsidRPr="002052F1" w:rsidRDefault="0040176F" w:rsidP="0040176F">
      <w:pPr>
        <w:numPr>
          <w:ilvl w:val="0"/>
          <w:numId w:val="10"/>
        </w:numPr>
        <w:tabs>
          <w:tab w:val="clear" w:pos="1440"/>
        </w:tabs>
        <w:spacing w:after="0"/>
        <w:ind w:left="180" w:firstLine="0"/>
        <w:rPr>
          <w:rFonts w:eastAsia="Times New Roman" w:cs="Shruti"/>
          <w:szCs w:val="20"/>
        </w:rPr>
      </w:pPr>
      <w:smartTag w:uri="urn:schemas-microsoft-com:office:smarttags" w:element="PersonName">
        <w:smartTagPr>
          <w:attr w:name="ProductID" w:val="La Pol￭tica"/>
        </w:smartTagPr>
        <w:r w:rsidRPr="002052F1">
          <w:rPr>
            <w:rFonts w:eastAsia="Times New Roman" w:cs="Shruti"/>
            <w:szCs w:val="20"/>
          </w:rPr>
          <w:t>La Política</w:t>
        </w:r>
      </w:smartTag>
      <w:r w:rsidRPr="002052F1">
        <w:rPr>
          <w:rFonts w:eastAsia="Times New Roman" w:cs="Shruti"/>
          <w:szCs w:val="20"/>
        </w:rPr>
        <w:t xml:space="preserve"> de Ingresos del Poder Ejecutivo o de los Ayuntamientos, según corresponda, así como los objetivos de la misma; y</w:t>
      </w:r>
    </w:p>
    <w:p w:rsidR="0040176F" w:rsidRPr="002052F1" w:rsidRDefault="0040176F" w:rsidP="0040176F">
      <w:pPr>
        <w:spacing w:after="0"/>
        <w:ind w:left="180"/>
        <w:rPr>
          <w:rFonts w:eastAsia="Times New Roman" w:cs="Shruti"/>
          <w:szCs w:val="20"/>
        </w:rPr>
      </w:pPr>
    </w:p>
    <w:p w:rsidR="0040176F" w:rsidRPr="002052F1" w:rsidRDefault="0040176F" w:rsidP="0040176F">
      <w:pPr>
        <w:numPr>
          <w:ilvl w:val="0"/>
          <w:numId w:val="10"/>
        </w:numPr>
        <w:tabs>
          <w:tab w:val="clear" w:pos="1440"/>
        </w:tabs>
        <w:spacing w:after="0"/>
        <w:ind w:left="180" w:firstLine="0"/>
        <w:rPr>
          <w:rFonts w:eastAsia="Times New Roman" w:cs="Shruti"/>
          <w:szCs w:val="20"/>
        </w:rPr>
      </w:pPr>
      <w:r w:rsidRPr="002052F1">
        <w:rPr>
          <w:rFonts w:eastAsia="Times New Roman" w:cs="Shruti"/>
          <w:szCs w:val="20"/>
        </w:rPr>
        <w:t>La justificación de las variaciones que se presenten, por rubro y tipo específico de ingreso, en la base, tasa o tarifa, así como en la periodicidad de cobro.</w:t>
      </w:r>
    </w:p>
    <w:p w:rsidR="0040176F" w:rsidRPr="002052F1" w:rsidRDefault="0040176F" w:rsidP="0040176F">
      <w:pPr>
        <w:spacing w:after="0"/>
        <w:ind w:left="90"/>
        <w:rPr>
          <w:rFonts w:eastAsia="Times New Roman" w:cs="Shruti"/>
          <w:szCs w:val="20"/>
        </w:rPr>
      </w:pPr>
    </w:p>
    <w:p w:rsidR="0040176F" w:rsidRPr="002052F1" w:rsidRDefault="0040176F" w:rsidP="0040176F">
      <w:pPr>
        <w:spacing w:after="0"/>
        <w:ind w:left="90"/>
        <w:rPr>
          <w:rFonts w:eastAsia="Times New Roman" w:cs="Shruti"/>
          <w:szCs w:val="20"/>
        </w:rPr>
      </w:pPr>
      <w:r w:rsidRPr="002052F1">
        <w:rPr>
          <w:rFonts w:eastAsia="Times New Roman" w:cs="Shruti"/>
          <w:szCs w:val="20"/>
        </w:rPr>
        <w:t xml:space="preserve">2. </w:t>
      </w:r>
      <w:r w:rsidRPr="002052F1">
        <w:rPr>
          <w:rFonts w:eastAsia="Times New Roman" w:cs="Shruti"/>
          <w:szCs w:val="20"/>
        </w:rPr>
        <w:tab/>
        <w:t xml:space="preserve">Comparativo del pronóstico de recaudación de ingresos al cierre del ejercicio fiscal anterior al que corresponda </w:t>
      </w:r>
      <w:smartTag w:uri="urn:schemas-microsoft-com:office:smarttags" w:element="PersonName">
        <w:smartTagPr>
          <w:attr w:name="ProductID" w:val="la Iniciativa"/>
        </w:smartTagPr>
        <w:r w:rsidRPr="002052F1">
          <w:rPr>
            <w:rFonts w:eastAsia="Times New Roman" w:cs="Shruti"/>
            <w:szCs w:val="20"/>
          </w:rPr>
          <w:t>la Iniciativa</w:t>
        </w:r>
      </w:smartTag>
      <w:r w:rsidRPr="002052F1">
        <w:rPr>
          <w:rFonts w:eastAsia="Times New Roman" w:cs="Shruti"/>
          <w:szCs w:val="20"/>
        </w:rPr>
        <w:t xml:space="preserve"> de Ley, con el presupuesto de Ingresos estimado derivado de la aplicación de </w:t>
      </w:r>
      <w:smartTag w:uri="urn:schemas-microsoft-com:office:smarttags" w:element="PersonName">
        <w:smartTagPr>
          <w:attr w:name="ProductID" w:val="la Iniciativa"/>
        </w:smartTagPr>
        <w:r w:rsidRPr="002052F1">
          <w:rPr>
            <w:rFonts w:eastAsia="Times New Roman" w:cs="Shruti"/>
            <w:szCs w:val="20"/>
          </w:rPr>
          <w:t>la Iniciativa</w:t>
        </w:r>
      </w:smartTag>
      <w:r w:rsidRPr="002052F1">
        <w:rPr>
          <w:rFonts w:eastAsia="Times New Roman" w:cs="Shruti"/>
          <w:szCs w:val="20"/>
        </w:rPr>
        <w:t xml:space="preserve"> de Ley, por rubro  y tipo específico de ingresos, con la correspondiente justificación de los decrementos o incrementos que se presentan;</w:t>
      </w:r>
    </w:p>
    <w:p w:rsidR="0040176F" w:rsidRPr="002052F1" w:rsidRDefault="0040176F" w:rsidP="0040176F">
      <w:pPr>
        <w:tabs>
          <w:tab w:val="num" w:pos="1134"/>
        </w:tabs>
        <w:spacing w:after="0"/>
        <w:ind w:left="90"/>
        <w:rPr>
          <w:rFonts w:eastAsia="Times New Roman" w:cs="Shruti"/>
          <w:szCs w:val="20"/>
        </w:rPr>
      </w:pPr>
    </w:p>
    <w:p w:rsidR="0040176F" w:rsidRPr="002052F1" w:rsidRDefault="0040176F" w:rsidP="0040176F">
      <w:pPr>
        <w:spacing w:after="0"/>
        <w:ind w:left="90"/>
        <w:rPr>
          <w:rFonts w:eastAsia="Times New Roman" w:cs="Shruti"/>
          <w:szCs w:val="20"/>
        </w:rPr>
      </w:pPr>
      <w:r w:rsidRPr="002052F1">
        <w:rPr>
          <w:rFonts w:eastAsia="Times New Roman" w:cs="Shruti"/>
          <w:szCs w:val="20"/>
        </w:rPr>
        <w:t xml:space="preserve">3. </w:t>
      </w:r>
      <w:r w:rsidRPr="002052F1">
        <w:rPr>
          <w:rFonts w:eastAsia="Times New Roman" w:cs="Shruti"/>
          <w:szCs w:val="20"/>
        </w:rPr>
        <w:tab/>
        <w:t xml:space="preserve">Texto de </w:t>
      </w:r>
      <w:smartTag w:uri="urn:schemas-microsoft-com:office:smarttags" w:element="PersonName">
        <w:smartTagPr>
          <w:attr w:name="ProductID" w:val="la Iniciativa"/>
        </w:smartTagPr>
        <w:r w:rsidRPr="002052F1">
          <w:rPr>
            <w:rFonts w:eastAsia="Times New Roman" w:cs="Shruti"/>
            <w:szCs w:val="20"/>
          </w:rPr>
          <w:t>la Iniciativa</w:t>
        </w:r>
      </w:smartTag>
      <w:r w:rsidRPr="002052F1">
        <w:rPr>
          <w:rFonts w:eastAsia="Times New Roman" w:cs="Shruti"/>
          <w:szCs w:val="20"/>
        </w:rPr>
        <w:t xml:space="preserve"> de </w:t>
      </w:r>
      <w:smartTag w:uri="urn:schemas-microsoft-com:office:smarttags" w:element="PersonName">
        <w:smartTagPr>
          <w:attr w:name="ProductID" w:val="La Ley"/>
        </w:smartTagPr>
        <w:r w:rsidRPr="002052F1">
          <w:rPr>
            <w:rFonts w:eastAsia="Times New Roman" w:cs="Shruti"/>
            <w:szCs w:val="20"/>
          </w:rPr>
          <w:t>la Ley</w:t>
        </w:r>
      </w:smartTag>
      <w:r w:rsidRPr="002052F1">
        <w:rPr>
          <w:rFonts w:eastAsia="Times New Roman" w:cs="Shruti"/>
          <w:szCs w:val="20"/>
        </w:rPr>
        <w:t xml:space="preserve"> de Ingresos comparado con el texto de </w:t>
      </w:r>
      <w:smartTag w:uri="urn:schemas-microsoft-com:office:smarttags" w:element="PersonName">
        <w:smartTagPr>
          <w:attr w:name="ProductID" w:val="La Ley"/>
        </w:smartTagPr>
        <w:r w:rsidRPr="002052F1">
          <w:rPr>
            <w:rFonts w:eastAsia="Times New Roman" w:cs="Shruti"/>
            <w:szCs w:val="20"/>
          </w:rPr>
          <w:t>la Ley</w:t>
        </w:r>
      </w:smartTag>
      <w:r w:rsidRPr="002052F1">
        <w:rPr>
          <w:rFonts w:eastAsia="Times New Roman" w:cs="Shruti"/>
          <w:szCs w:val="20"/>
        </w:rPr>
        <w:t xml:space="preserve"> de Ingresos vigente en la fecha de presentación, identificando las modificaciones al texto y determinando las variaciones en tablas, tarifas y demás bases de cobro; y,</w:t>
      </w:r>
    </w:p>
    <w:p w:rsidR="0040176F" w:rsidRPr="002052F1" w:rsidRDefault="0040176F" w:rsidP="0040176F">
      <w:pPr>
        <w:tabs>
          <w:tab w:val="num" w:pos="1134"/>
        </w:tabs>
        <w:spacing w:after="0"/>
        <w:ind w:left="1843" w:hanging="425"/>
        <w:rPr>
          <w:rFonts w:eastAsia="Times New Roman" w:cs="Shruti"/>
          <w:szCs w:val="20"/>
        </w:rPr>
      </w:pPr>
    </w:p>
    <w:p w:rsidR="0040176F" w:rsidRPr="001F7A7A" w:rsidRDefault="0040176F" w:rsidP="0040176F">
      <w:pPr>
        <w:spacing w:after="0"/>
        <w:ind w:left="90"/>
        <w:rPr>
          <w:rFonts w:eastAsia="Times New Roman" w:cs="Shruti"/>
          <w:szCs w:val="20"/>
        </w:rPr>
      </w:pPr>
      <w:r>
        <w:rPr>
          <w:rFonts w:eastAsia="Times New Roman" w:cs="Shruti"/>
          <w:szCs w:val="20"/>
        </w:rPr>
        <w:t xml:space="preserve">4. </w:t>
      </w:r>
      <w:r w:rsidRPr="001F7A7A">
        <w:rPr>
          <w:rFonts w:eastAsia="Times New Roman" w:cs="Shruti"/>
          <w:szCs w:val="20"/>
        </w:rPr>
        <w:t>Tratándose de las Iniciativas de Leyes de Ingresos de los Municipios deberá agregarse:</w:t>
      </w:r>
    </w:p>
    <w:p w:rsidR="0040176F" w:rsidRPr="002052F1" w:rsidRDefault="0040176F" w:rsidP="0040176F">
      <w:pPr>
        <w:tabs>
          <w:tab w:val="num" w:pos="1134"/>
        </w:tabs>
        <w:spacing w:after="0"/>
        <w:ind w:left="1843" w:hanging="425"/>
        <w:rPr>
          <w:rFonts w:eastAsia="Times New Roman" w:cs="Shruti"/>
          <w:szCs w:val="20"/>
        </w:rPr>
      </w:pPr>
    </w:p>
    <w:p w:rsidR="0040176F" w:rsidRPr="002052F1" w:rsidRDefault="0040176F" w:rsidP="0040176F">
      <w:pPr>
        <w:spacing w:after="0"/>
        <w:ind w:left="180"/>
        <w:rPr>
          <w:rFonts w:eastAsia="Times New Roman" w:cs="Shruti"/>
          <w:szCs w:val="20"/>
        </w:rPr>
      </w:pPr>
      <w:r w:rsidRPr="002052F1">
        <w:rPr>
          <w:rFonts w:eastAsia="Times New Roman" w:cs="Shruti"/>
          <w:szCs w:val="20"/>
        </w:rPr>
        <w:t xml:space="preserve">a) Acuerdo de Cabildo, certificado por </w:t>
      </w:r>
      <w:smartTag w:uri="urn:schemas-microsoft-com:office:smarttags" w:element="PersonName">
        <w:smartTagPr>
          <w:attr w:name="ProductID" w:val="la Secretar￭a"/>
        </w:smartTagPr>
        <w:r w:rsidRPr="002052F1">
          <w:rPr>
            <w:rFonts w:eastAsia="Times New Roman" w:cs="Shruti"/>
            <w:szCs w:val="20"/>
          </w:rPr>
          <w:t>la Secretaría</w:t>
        </w:r>
      </w:smartTag>
      <w:r w:rsidRPr="002052F1">
        <w:rPr>
          <w:rFonts w:eastAsia="Times New Roman" w:cs="Shruti"/>
          <w:szCs w:val="20"/>
        </w:rPr>
        <w:t xml:space="preserve"> del Ayuntamiento, en el que se haya aprobado </w:t>
      </w:r>
      <w:smartTag w:uri="urn:schemas-microsoft-com:office:smarttags" w:element="PersonName">
        <w:smartTagPr>
          <w:attr w:name="ProductID" w:val="la Iniciativa"/>
        </w:smartTagPr>
        <w:r w:rsidRPr="002052F1">
          <w:rPr>
            <w:rFonts w:eastAsia="Times New Roman" w:cs="Shruti"/>
            <w:szCs w:val="20"/>
          </w:rPr>
          <w:t>la Iniciativa</w:t>
        </w:r>
      </w:smartTag>
      <w:r w:rsidRPr="002052F1">
        <w:rPr>
          <w:rFonts w:eastAsia="Times New Roman" w:cs="Shruti"/>
          <w:szCs w:val="20"/>
        </w:rPr>
        <w:t xml:space="preserve"> de Ley de Ingresos, </w:t>
      </w:r>
      <w:smartTag w:uri="urn:schemas-microsoft-com:office:smarttags" w:element="PersonName">
        <w:smartTagPr>
          <w:attr w:name="ProductID" w:val="la Tabla"/>
        </w:smartTagPr>
        <w:r w:rsidRPr="002052F1">
          <w:rPr>
            <w:rFonts w:eastAsia="Times New Roman" w:cs="Shruti"/>
            <w:szCs w:val="20"/>
          </w:rPr>
          <w:t>la Tabla</w:t>
        </w:r>
      </w:smartTag>
      <w:r w:rsidRPr="002052F1">
        <w:rPr>
          <w:rFonts w:eastAsia="Times New Roman" w:cs="Shruti"/>
          <w:szCs w:val="20"/>
        </w:rPr>
        <w:t xml:space="preserve"> de Valores Catastrales Unitarios base del Impuesto Predial y el Presupuesto de Ingresos correspondiente al ejercicio fiscal de que se trate; </w:t>
      </w:r>
    </w:p>
    <w:p w:rsidR="0040176F" w:rsidRPr="002052F1" w:rsidRDefault="0040176F" w:rsidP="0040176F">
      <w:pPr>
        <w:spacing w:after="0"/>
        <w:ind w:left="630" w:hanging="425"/>
        <w:rPr>
          <w:rFonts w:eastAsia="Times New Roman" w:cs="Shruti"/>
          <w:szCs w:val="20"/>
        </w:rPr>
      </w:pPr>
    </w:p>
    <w:p w:rsidR="0040176F" w:rsidRPr="002052F1" w:rsidRDefault="0040176F" w:rsidP="0040176F">
      <w:pPr>
        <w:spacing w:after="0"/>
        <w:ind w:left="180"/>
        <w:rPr>
          <w:rFonts w:eastAsia="Times New Roman" w:cs="Shruti"/>
          <w:szCs w:val="20"/>
        </w:rPr>
      </w:pPr>
      <w:r w:rsidRPr="002052F1">
        <w:rPr>
          <w:rFonts w:eastAsia="Times New Roman" w:cs="Shruti"/>
          <w:szCs w:val="20"/>
        </w:rPr>
        <w:t xml:space="preserve">b) Acta de </w:t>
      </w:r>
      <w:smartTag w:uri="urn:schemas-microsoft-com:office:smarttags" w:element="PersonName">
        <w:smartTagPr>
          <w:attr w:name="ProductID" w:val="la Sesi￳n"/>
        </w:smartTagPr>
        <w:r w:rsidRPr="002052F1">
          <w:rPr>
            <w:rFonts w:eastAsia="Times New Roman" w:cs="Shruti"/>
            <w:szCs w:val="20"/>
          </w:rPr>
          <w:t>la Sesión</w:t>
        </w:r>
      </w:smartTag>
      <w:r w:rsidRPr="002052F1">
        <w:rPr>
          <w:rFonts w:eastAsia="Times New Roman" w:cs="Shruti"/>
          <w:szCs w:val="20"/>
        </w:rPr>
        <w:t xml:space="preserve"> del Consejo Municipal del Catastro Inmobiliario, certificada por </w:t>
      </w:r>
      <w:smartTag w:uri="urn:schemas-microsoft-com:office:smarttags" w:element="PersonName">
        <w:smartTagPr>
          <w:attr w:name="ProductID" w:val="la Secretar￭a"/>
        </w:smartTagPr>
        <w:r w:rsidRPr="002052F1">
          <w:rPr>
            <w:rFonts w:eastAsia="Times New Roman" w:cs="Shruti"/>
            <w:szCs w:val="20"/>
          </w:rPr>
          <w:t>la Secretaría</w:t>
        </w:r>
      </w:smartTag>
      <w:r w:rsidRPr="002052F1">
        <w:rPr>
          <w:rFonts w:eastAsia="Times New Roman" w:cs="Shruti"/>
          <w:szCs w:val="20"/>
        </w:rPr>
        <w:t xml:space="preserve"> del Ayuntamiento, donde haya sido aprobada </w:t>
      </w:r>
      <w:smartTag w:uri="urn:schemas-microsoft-com:office:smarttags" w:element="PersonName">
        <w:smartTagPr>
          <w:attr w:name="ProductID" w:val="la Tabla"/>
        </w:smartTagPr>
        <w:r w:rsidRPr="002052F1">
          <w:rPr>
            <w:rFonts w:eastAsia="Times New Roman" w:cs="Shruti"/>
            <w:szCs w:val="20"/>
          </w:rPr>
          <w:t>la Tabla</w:t>
        </w:r>
      </w:smartTag>
      <w:r w:rsidRPr="002052F1">
        <w:rPr>
          <w:rFonts w:eastAsia="Times New Roman" w:cs="Shruti"/>
          <w:szCs w:val="20"/>
        </w:rPr>
        <w:t xml:space="preserve"> de Valores Catastrales Unitarios base del Impuesto Predial del ejercicio fiscal correspondiente; </w:t>
      </w:r>
    </w:p>
    <w:p w:rsidR="0040176F" w:rsidRPr="002052F1" w:rsidRDefault="0040176F" w:rsidP="0040176F">
      <w:pPr>
        <w:spacing w:after="0"/>
        <w:ind w:left="630" w:hanging="425"/>
        <w:rPr>
          <w:rFonts w:eastAsia="Times New Roman" w:cs="Shruti"/>
          <w:szCs w:val="20"/>
        </w:rPr>
      </w:pPr>
    </w:p>
    <w:p w:rsidR="0040176F" w:rsidRPr="002052F1" w:rsidRDefault="0040176F" w:rsidP="0040176F">
      <w:pPr>
        <w:spacing w:after="0"/>
        <w:ind w:left="270" w:hanging="65"/>
        <w:rPr>
          <w:rFonts w:eastAsia="Times New Roman" w:cs="Shruti"/>
          <w:szCs w:val="20"/>
        </w:rPr>
      </w:pPr>
      <w:proofErr w:type="gramStart"/>
      <w:r w:rsidRPr="002052F1">
        <w:rPr>
          <w:rFonts w:eastAsia="Times New Roman" w:cs="Shruti"/>
          <w:szCs w:val="20"/>
        </w:rPr>
        <w:t>c)</w:t>
      </w:r>
      <w:proofErr w:type="gramEnd"/>
      <w:r>
        <w:rPr>
          <w:rFonts w:eastAsia="Times New Roman" w:cs="Shruti"/>
          <w:szCs w:val="20"/>
        </w:rPr>
        <w:t xml:space="preserve">. </w:t>
      </w:r>
      <w:r w:rsidRPr="002052F1">
        <w:rPr>
          <w:rFonts w:eastAsia="Times New Roman" w:cs="Shruti"/>
          <w:szCs w:val="20"/>
        </w:rPr>
        <w:t xml:space="preserve">Tabla de Valores Catastrales Unitarios base del Impuesto Predial del Proyecto de </w:t>
      </w:r>
      <w:smartTag w:uri="urn:schemas-microsoft-com:office:smarttags" w:element="PersonName">
        <w:smartTagPr>
          <w:attr w:name="ProductID" w:val="La Ley"/>
        </w:smartTagPr>
        <w:r w:rsidRPr="002052F1">
          <w:rPr>
            <w:rFonts w:eastAsia="Times New Roman" w:cs="Shruti"/>
            <w:szCs w:val="20"/>
          </w:rPr>
          <w:t>la Ley</w:t>
        </w:r>
      </w:smartTag>
      <w:r w:rsidRPr="002052F1">
        <w:rPr>
          <w:rFonts w:eastAsia="Times New Roman" w:cs="Shruti"/>
          <w:szCs w:val="20"/>
        </w:rPr>
        <w:t xml:space="preserve"> de Ingresos, comparada con </w:t>
      </w:r>
      <w:smartTag w:uri="urn:schemas-microsoft-com:office:smarttags" w:element="PersonName">
        <w:smartTagPr>
          <w:attr w:name="ProductID" w:val="la Tabla"/>
        </w:smartTagPr>
        <w:r w:rsidRPr="002052F1">
          <w:rPr>
            <w:rFonts w:eastAsia="Times New Roman" w:cs="Shruti"/>
            <w:szCs w:val="20"/>
          </w:rPr>
          <w:t>la Tabla</w:t>
        </w:r>
      </w:smartTag>
      <w:r w:rsidRPr="002052F1">
        <w:rPr>
          <w:rFonts w:eastAsia="Times New Roman" w:cs="Shruti"/>
          <w:szCs w:val="20"/>
        </w:rPr>
        <w:t xml:space="preserve"> de Valores Catastrales Unitarios vigente en la fecha de presentación de </w:t>
      </w:r>
      <w:smartTag w:uri="urn:schemas-microsoft-com:office:smarttags" w:element="PersonName">
        <w:smartTagPr>
          <w:attr w:name="ProductID" w:val="la Iniciativa"/>
        </w:smartTagPr>
        <w:r w:rsidRPr="002052F1">
          <w:rPr>
            <w:rFonts w:eastAsia="Times New Roman" w:cs="Shruti"/>
            <w:szCs w:val="20"/>
          </w:rPr>
          <w:t>la Iniciativa</w:t>
        </w:r>
      </w:smartTag>
      <w:r w:rsidRPr="002052F1">
        <w:rPr>
          <w:rFonts w:eastAsia="Times New Roman" w:cs="Shruti"/>
          <w:szCs w:val="20"/>
        </w:rPr>
        <w:t xml:space="preserve"> de Ley y en la que se motiven y expliquen las variaciones y los efectos de las modificaciones propuestas.</w:t>
      </w:r>
    </w:p>
    <w:p w:rsidR="0040176F" w:rsidRPr="002052F1" w:rsidRDefault="0040176F" w:rsidP="0040176F">
      <w:pPr>
        <w:tabs>
          <w:tab w:val="num" w:pos="1393"/>
        </w:tabs>
        <w:spacing w:after="0"/>
        <w:ind w:left="1843" w:hanging="425"/>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La información a que se refiere el presente Artículo deberá ser presentada, además de forma impresa, en dispositivos electrónicos de almacenamiento de datos de uso común.</w:t>
      </w:r>
    </w:p>
    <w:p w:rsidR="0040176F" w:rsidRPr="002052F1" w:rsidRDefault="0040176F" w:rsidP="0040176F">
      <w:pPr>
        <w:spacing w:after="0"/>
        <w:rPr>
          <w:rFonts w:eastAsia="Times New Roman" w:cs="Shruti"/>
          <w:i/>
          <w:szCs w:val="20"/>
          <w:u w:val="single"/>
        </w:rPr>
      </w:pPr>
    </w:p>
    <w:p w:rsidR="0040176F" w:rsidRPr="002052F1" w:rsidRDefault="0040176F" w:rsidP="0040176F">
      <w:pPr>
        <w:spacing w:after="0"/>
        <w:rPr>
          <w:rFonts w:eastAsia="Times New Roman" w:cs="Shruti"/>
          <w:szCs w:val="20"/>
        </w:rPr>
      </w:pPr>
      <w:r w:rsidRPr="002052F1">
        <w:rPr>
          <w:rFonts w:eastAsia="Times New Roman" w:cs="Shruti"/>
          <w:b/>
          <w:szCs w:val="20"/>
        </w:rPr>
        <w:t xml:space="preserve">ARTÍCULO 12 bis.- </w:t>
      </w:r>
      <w:r w:rsidRPr="002052F1">
        <w:rPr>
          <w:rFonts w:eastAsia="Times New Roman" w:cs="Shruti"/>
          <w:szCs w:val="20"/>
        </w:rPr>
        <w:t>Además de la información a que se refiere el Artículo 12 del presente ordenamiento, las leyes de ingresos contendrán apartados específicos con la información siguiente:</w:t>
      </w:r>
    </w:p>
    <w:p w:rsidR="0040176F" w:rsidRPr="002052F1" w:rsidRDefault="0040176F" w:rsidP="0040176F">
      <w:pPr>
        <w:spacing w:after="0"/>
        <w:rPr>
          <w:rFonts w:eastAsia="Times New Roman" w:cs="Shruti"/>
          <w:szCs w:val="20"/>
        </w:rPr>
      </w:pPr>
    </w:p>
    <w:p w:rsidR="0040176F" w:rsidRPr="002052F1" w:rsidRDefault="0040176F" w:rsidP="0040176F">
      <w:pPr>
        <w:numPr>
          <w:ilvl w:val="0"/>
          <w:numId w:val="14"/>
        </w:numPr>
        <w:spacing w:after="0"/>
        <w:ind w:left="90" w:firstLine="0"/>
        <w:rPr>
          <w:rFonts w:eastAsia="Times New Roman" w:cs="Shruti"/>
          <w:szCs w:val="20"/>
        </w:rPr>
      </w:pPr>
      <w:r w:rsidRPr="002052F1">
        <w:rPr>
          <w:rFonts w:eastAsia="Times New Roman" w:cs="Shruti"/>
          <w:szCs w:val="20"/>
        </w:rPr>
        <w:t>Las fuentes de ingresos sean ordinarios o extraordinarios, desagregando el monto de cada una, incluyendo los recursos federales que se estime serán transferidos por la Federación a través de los fondos de participaciones y aportaciones federales, subsidios y convenios de reasignación; así como los ingresos recaudados con base en las disposiciones locales, y</w:t>
      </w:r>
    </w:p>
    <w:p w:rsidR="0040176F" w:rsidRPr="002052F1" w:rsidRDefault="0040176F" w:rsidP="0040176F">
      <w:pPr>
        <w:spacing w:after="0"/>
        <w:ind w:left="90"/>
        <w:rPr>
          <w:rFonts w:eastAsia="Times New Roman" w:cs="Shruti"/>
          <w:szCs w:val="20"/>
        </w:rPr>
      </w:pPr>
    </w:p>
    <w:p w:rsidR="0040176F" w:rsidRPr="002052F1" w:rsidRDefault="0040176F" w:rsidP="0040176F">
      <w:pPr>
        <w:numPr>
          <w:ilvl w:val="0"/>
          <w:numId w:val="14"/>
        </w:numPr>
        <w:spacing w:after="0"/>
        <w:ind w:left="90" w:firstLine="0"/>
        <w:rPr>
          <w:rFonts w:eastAsia="Times New Roman" w:cs="Shruti"/>
          <w:szCs w:val="20"/>
        </w:rPr>
      </w:pPr>
      <w:r w:rsidRPr="002052F1">
        <w:rPr>
          <w:rFonts w:eastAsia="Times New Roman" w:cs="Shruti"/>
          <w:szCs w:val="20"/>
        </w:rPr>
        <w:t xml:space="preserve">Las obligaciones de garantía o pago causante de deuda pública u otros pasivos de cualquier naturaleza con contrapartes, proveedores, contratistas y acreedores, incluyendo la disposición de bienes o expectativa de derechos sobre éstos, contraídos directamente o a través de cualquier instrumento jurídico considerado o no dentro de la estructura orgánica de la administración pública correspondiente, y la celebración de actos jurídicos análogos a los anteriores y sin perjuicio de que dichas obligaciones tengan como propósito el canje o refinanciamiento de otras o de que sea considerado o no como deuda pública en los ordenamientos aplicables. Asimismo, la composición de dichas obligaciones y el destino de los recursos obtenidos.   </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b/>
          <w:szCs w:val="20"/>
        </w:rPr>
        <w:t>ARTÍCULO 13.-</w:t>
      </w:r>
      <w:r w:rsidRPr="002052F1">
        <w:rPr>
          <w:rFonts w:eastAsia="Times New Roman" w:cs="Shruti"/>
          <w:szCs w:val="20"/>
        </w:rPr>
        <w:t xml:space="preserve"> Las Leyes de Ingresos del Estado y de los Municipios aprobadas por el Congreso del Estado, deberán ser publicadas en el Periódico Oficial a más tardar el 31 de diciembre del ejercicio inmediato anterior al que corresponda </w:t>
      </w:r>
      <w:smartTag w:uri="urn:schemas-microsoft-com:office:smarttags" w:element="PersonName">
        <w:smartTagPr>
          <w:attr w:name="ProductID" w:val="la Ley."/>
        </w:smartTagPr>
        <w:r w:rsidRPr="002052F1">
          <w:rPr>
            <w:rFonts w:eastAsia="Times New Roman" w:cs="Shruti"/>
            <w:szCs w:val="20"/>
          </w:rPr>
          <w:t>la Ley.</w:t>
        </w:r>
      </w:smartTag>
    </w:p>
    <w:p w:rsidR="0040176F" w:rsidRPr="002052F1" w:rsidRDefault="0040176F" w:rsidP="0040176F">
      <w:pPr>
        <w:spacing w:after="0"/>
        <w:ind w:firstLine="72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 xml:space="preserve">Cuando al primero de enero del ejercicio al que corresponda </w:t>
      </w:r>
      <w:smartTag w:uri="urn:schemas-microsoft-com:office:smarttags" w:element="PersonName">
        <w:smartTagPr>
          <w:attr w:name="ProductID" w:val="La Ley"/>
        </w:smartTagPr>
        <w:r w:rsidRPr="002052F1">
          <w:rPr>
            <w:rFonts w:eastAsia="Times New Roman" w:cs="Shruti"/>
            <w:szCs w:val="20"/>
          </w:rPr>
          <w:t>la Ley</w:t>
        </w:r>
      </w:smartTag>
      <w:r w:rsidRPr="002052F1">
        <w:rPr>
          <w:rFonts w:eastAsia="Times New Roman" w:cs="Shruti"/>
          <w:szCs w:val="20"/>
        </w:rPr>
        <w:t xml:space="preserve"> de Ingresos del Estado o del Municipio de que se trate no haya sido aprobada y publicada en el Periódico Oficial del Estado, se prorrogará la vigencia de </w:t>
      </w:r>
      <w:smartTag w:uri="urn:schemas-microsoft-com:office:smarttags" w:element="PersonName">
        <w:smartTagPr>
          <w:attr w:name="ProductID" w:val="La Ley"/>
        </w:smartTagPr>
        <w:r w:rsidRPr="002052F1">
          <w:rPr>
            <w:rFonts w:eastAsia="Times New Roman" w:cs="Shruti"/>
            <w:szCs w:val="20"/>
          </w:rPr>
          <w:t>la Ley</w:t>
        </w:r>
      </w:smartTag>
      <w:r w:rsidRPr="002052F1">
        <w:rPr>
          <w:rFonts w:eastAsia="Times New Roman" w:cs="Shruti"/>
          <w:szCs w:val="20"/>
        </w:rPr>
        <w:t xml:space="preserve"> de Ingresos del ejercicio inmediato anterior hasta en tanto sea aprobada y publicada </w:t>
      </w:r>
      <w:smartTag w:uri="urn:schemas-microsoft-com:office:smarttags" w:element="PersonName">
        <w:smartTagPr>
          <w:attr w:name="ProductID" w:val="La Ley"/>
        </w:smartTagPr>
        <w:r w:rsidRPr="002052F1">
          <w:rPr>
            <w:rFonts w:eastAsia="Times New Roman" w:cs="Shruti"/>
            <w:szCs w:val="20"/>
          </w:rPr>
          <w:t>la Ley</w:t>
        </w:r>
      </w:smartTag>
      <w:r w:rsidRPr="002052F1">
        <w:rPr>
          <w:rFonts w:eastAsia="Times New Roman" w:cs="Shruti"/>
          <w:szCs w:val="20"/>
        </w:rPr>
        <w:t xml:space="preserve"> de Ingresos del ejercicio correspondiente.</w:t>
      </w:r>
    </w:p>
    <w:p w:rsidR="0040176F" w:rsidRPr="002052F1" w:rsidRDefault="0040176F" w:rsidP="0040176F">
      <w:pPr>
        <w:spacing w:after="0"/>
        <w:rPr>
          <w:rFonts w:eastAsia="Times New Roman" w:cs="Shruti"/>
          <w:b/>
          <w:i/>
          <w:color w:val="FF0000"/>
          <w:szCs w:val="20"/>
          <w:u w:val="single"/>
        </w:rPr>
      </w:pPr>
    </w:p>
    <w:p w:rsidR="0040176F" w:rsidRPr="002052F1" w:rsidRDefault="0040176F" w:rsidP="0040176F">
      <w:pPr>
        <w:spacing w:after="0"/>
        <w:rPr>
          <w:rFonts w:eastAsia="Times New Roman" w:cs="Shruti"/>
          <w:szCs w:val="20"/>
        </w:rPr>
      </w:pPr>
      <w:r w:rsidRPr="002052F1">
        <w:rPr>
          <w:rFonts w:eastAsia="Times New Roman" w:cs="Shruti"/>
          <w:b/>
          <w:szCs w:val="20"/>
        </w:rPr>
        <w:t>ARTÍCULO 14.-</w:t>
      </w:r>
      <w:r w:rsidRPr="002052F1">
        <w:rPr>
          <w:rFonts w:eastAsia="Times New Roman" w:cs="Shruti"/>
          <w:szCs w:val="20"/>
        </w:rPr>
        <w:t xml:space="preserve"> Las proposiciones que se hagan al Poder legislativo para modificar </w:t>
      </w:r>
      <w:smartTag w:uri="urn:schemas-microsoft-com:office:smarttags" w:element="PersonName">
        <w:smartTagPr>
          <w:attr w:name="ProductID" w:val="La Ley"/>
        </w:smartTagPr>
        <w:r w:rsidRPr="002052F1">
          <w:rPr>
            <w:rFonts w:eastAsia="Times New Roman" w:cs="Shruti"/>
            <w:szCs w:val="20"/>
          </w:rPr>
          <w:t>la Ley</w:t>
        </w:r>
      </w:smartTag>
      <w:r w:rsidRPr="002052F1">
        <w:rPr>
          <w:rFonts w:eastAsia="Times New Roman" w:cs="Shruti"/>
          <w:szCs w:val="20"/>
        </w:rPr>
        <w:t xml:space="preserve"> de Ingresos del Estado, Leyes Hacendarias Especiales o Decretos que rijan en la materia, serán sometidas a </w:t>
      </w:r>
      <w:smartTag w:uri="urn:schemas-microsoft-com:office:smarttags" w:element="PersonName">
        <w:smartTagPr>
          <w:attr w:name="ProductID" w:val="la Comisi￳n"/>
        </w:smartTagPr>
        <w:r w:rsidRPr="002052F1">
          <w:rPr>
            <w:rFonts w:eastAsia="Times New Roman" w:cs="Shruti"/>
            <w:szCs w:val="20"/>
          </w:rPr>
          <w:t>la Comisión</w:t>
        </w:r>
      </w:smartTag>
      <w:r w:rsidRPr="002052F1">
        <w:rPr>
          <w:rFonts w:eastAsia="Times New Roman" w:cs="Shruti"/>
          <w:szCs w:val="20"/>
        </w:rPr>
        <w:t xml:space="preserve"> competente del Congreso del Estado para su estudio y dictamen.</w:t>
      </w:r>
    </w:p>
    <w:p w:rsidR="0040176F" w:rsidRPr="002052F1" w:rsidRDefault="0040176F" w:rsidP="0040176F">
      <w:pPr>
        <w:pStyle w:val="titulos"/>
      </w:pPr>
    </w:p>
    <w:p w:rsidR="0040176F" w:rsidRPr="002052F1" w:rsidRDefault="0040176F" w:rsidP="0040176F">
      <w:pPr>
        <w:spacing w:after="0"/>
        <w:rPr>
          <w:rFonts w:eastAsia="Times New Roman" w:cs="Shruti"/>
          <w:szCs w:val="20"/>
        </w:rPr>
      </w:pPr>
      <w:r w:rsidRPr="002052F1">
        <w:rPr>
          <w:rFonts w:eastAsia="Times New Roman" w:cs="Shruti"/>
          <w:szCs w:val="20"/>
        </w:rPr>
        <w:t>Cuando dichas modificaciones impliquen el aumento o disminución de recursos públicos para una entidad u órgano determinado, deberá valorarse mediante análisis técnico el impacto presupuestario y la posible afectación financiera al fisco.</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b/>
          <w:szCs w:val="20"/>
        </w:rPr>
        <w:t>ARTÍCULO 15.-</w:t>
      </w:r>
      <w:r w:rsidRPr="002052F1">
        <w:rPr>
          <w:rFonts w:eastAsia="Times New Roman" w:cs="Shruti"/>
          <w:szCs w:val="20"/>
        </w:rPr>
        <w:t xml:space="preserve"> Los Ayuntamientos tienen de manera exclusiva la facultad de presentar al Congreso del Estado modificaciones a sus Leyes de Ingresos.</w:t>
      </w:r>
    </w:p>
    <w:p w:rsidR="0040176F" w:rsidRPr="002052F1" w:rsidRDefault="0040176F" w:rsidP="0040176F">
      <w:pPr>
        <w:spacing w:after="0"/>
        <w:jc w:val="left"/>
        <w:rPr>
          <w:rFonts w:eastAsia="Times New Roman" w:cs="Shruti"/>
          <w:i/>
          <w:szCs w:val="20"/>
          <w:u w:val="single"/>
        </w:rPr>
      </w:pPr>
    </w:p>
    <w:p w:rsidR="0040176F" w:rsidRPr="002052F1" w:rsidRDefault="0040176F" w:rsidP="0040176F">
      <w:pPr>
        <w:pStyle w:val="titulos"/>
        <w:outlineLvl w:val="1"/>
      </w:pPr>
      <w:bookmarkStart w:id="22" w:name="_Toc433277430"/>
      <w:bookmarkStart w:id="23" w:name="_Toc461536042"/>
      <w:r w:rsidRPr="002052F1">
        <w:t>CAPÍTULO TERCERO</w:t>
      </w:r>
      <w:bookmarkEnd w:id="22"/>
      <w:bookmarkEnd w:id="23"/>
    </w:p>
    <w:p w:rsidR="0040176F" w:rsidRPr="00967195" w:rsidRDefault="0040176F" w:rsidP="0040176F">
      <w:pPr>
        <w:pStyle w:val="titulos"/>
        <w:outlineLvl w:val="1"/>
      </w:pPr>
      <w:bookmarkStart w:id="24" w:name="_Toc461536043"/>
      <w:r w:rsidRPr="00967195">
        <w:rPr>
          <w:rStyle w:val="titulosChar"/>
          <w:b/>
        </w:rPr>
        <w:t>DEL CONTROL PRESUPUESTAL DE LOS INGRESOS</w:t>
      </w:r>
      <w:bookmarkEnd w:id="24"/>
    </w:p>
    <w:p w:rsidR="0040176F" w:rsidRDefault="0040176F" w:rsidP="0040176F">
      <w:pPr>
        <w:spacing w:after="0"/>
        <w:rPr>
          <w:rFonts w:eastAsia="Times New Roman" w:cs="Shruti"/>
          <w:szCs w:val="20"/>
        </w:rPr>
      </w:pPr>
      <w:r>
        <w:rPr>
          <w:rFonts w:eastAsia="Times New Roman" w:cs="Shruti"/>
          <w:b/>
          <w:bCs/>
          <w:iCs/>
          <w:szCs w:val="20"/>
        </w:rPr>
        <w:br/>
      </w:r>
      <w:r w:rsidRPr="002052F1">
        <w:rPr>
          <w:rFonts w:eastAsia="Times New Roman" w:cs="Shruti"/>
          <w:b/>
          <w:szCs w:val="20"/>
        </w:rPr>
        <w:t>ARTÍCULO 16.-</w:t>
      </w:r>
      <w:r w:rsidRPr="002052F1">
        <w:rPr>
          <w:rFonts w:eastAsia="Times New Roman" w:cs="Shruti"/>
          <w:szCs w:val="20"/>
        </w:rPr>
        <w:t xml:space="preserve">  El Ejecutivo del Estado, a través de </w:t>
      </w:r>
      <w:smartTag w:uri="urn:schemas-microsoft-com:office:smarttags" w:element="PersonName">
        <w:smartTagPr>
          <w:attr w:name="ProductID" w:val="la Secretar￭a"/>
        </w:smartTagPr>
        <w:r w:rsidRPr="002052F1">
          <w:rPr>
            <w:rFonts w:eastAsia="Times New Roman" w:cs="Shruti"/>
            <w:szCs w:val="20"/>
          </w:rPr>
          <w:t>la Secretaría</w:t>
        </w:r>
      </w:smartTag>
      <w:r w:rsidRPr="002052F1">
        <w:rPr>
          <w:rFonts w:eastAsia="Times New Roman" w:cs="Shruti"/>
          <w:szCs w:val="20"/>
        </w:rPr>
        <w:t xml:space="preserve"> de Planeación y Finanzas, y los Presidentes Municipales, a través de las Tesorerías Municipales, dentro de sus respectivos </w:t>
      </w:r>
      <w:r w:rsidRPr="002052F1">
        <w:rPr>
          <w:rFonts w:eastAsia="Times New Roman" w:cs="Shruti"/>
          <w:szCs w:val="20"/>
          <w:lang w:eastAsia="ja-JP"/>
        </w:rPr>
        <w:t>ámbitos de competencia,</w:t>
      </w:r>
      <w:r w:rsidRPr="002052F1">
        <w:rPr>
          <w:rFonts w:eastAsia="Times New Roman" w:cs="Shruti"/>
          <w:szCs w:val="20"/>
        </w:rPr>
        <w:t xml:space="preserve"> </w:t>
      </w:r>
      <w:proofErr w:type="gramStart"/>
      <w:r w:rsidRPr="002052F1">
        <w:rPr>
          <w:rFonts w:eastAsia="Times New Roman" w:cs="Shruti"/>
          <w:szCs w:val="20"/>
        </w:rPr>
        <w:t>deberán</w:t>
      </w:r>
      <w:proofErr w:type="gramEnd"/>
      <w:r w:rsidRPr="002052F1">
        <w:rPr>
          <w:rFonts w:eastAsia="Times New Roman" w:cs="Shruti"/>
          <w:szCs w:val="20"/>
        </w:rPr>
        <w:t xml:space="preserve"> registrar sus ingresos de manera armónica, delimitada y específica. Para tales efectos se aplicará, en </w:t>
      </w:r>
      <w:r w:rsidRPr="002052F1">
        <w:rPr>
          <w:rFonts w:eastAsia="Times New Roman" w:cs="Shruti"/>
          <w:szCs w:val="20"/>
        </w:rPr>
        <w:lastRenderedPageBreak/>
        <w:t>lo conducente el Clasificador por Rubros de Ingresos emitido por el CONAC, el cual podrán desagregar de acuerdo a sus necesidades a partir de la estructura básica del clasificador.</w:t>
      </w:r>
    </w:p>
    <w:p w:rsidR="0040176F" w:rsidRPr="002052F1" w:rsidRDefault="0040176F" w:rsidP="0040176F">
      <w:pPr>
        <w:spacing w:after="0"/>
        <w:rPr>
          <w:rFonts w:eastAsia="Times New Roman" w:cs="Shruti"/>
          <w:szCs w:val="20"/>
          <w:lang w:eastAsia="ja-JP"/>
        </w:rPr>
      </w:pPr>
    </w:p>
    <w:p w:rsidR="0040176F" w:rsidRPr="002052F1" w:rsidRDefault="0040176F" w:rsidP="0040176F">
      <w:pPr>
        <w:spacing w:after="0"/>
        <w:rPr>
          <w:rFonts w:eastAsia="Times New Roman" w:cs="Shruti"/>
          <w:szCs w:val="20"/>
          <w:lang w:eastAsia="ja-JP"/>
        </w:rPr>
      </w:pPr>
      <w:r w:rsidRPr="002052F1">
        <w:rPr>
          <w:rFonts w:eastAsia="Times New Roman" w:cs="Shruti"/>
          <w:szCs w:val="20"/>
          <w:lang w:eastAsia="ja-JP"/>
        </w:rPr>
        <w:t>Los Poderes Legislativo y Judicial, los Órganos Autónomos, y las Entidades Paraestatales y Paramunicipales, realizarán lo previsto en el párrafo anterior a través de sus respectivas Unidades Administrativas equivalentes.</w:t>
      </w:r>
    </w:p>
    <w:p w:rsidR="0040176F" w:rsidRPr="002052F1" w:rsidRDefault="0040176F" w:rsidP="0040176F">
      <w:pPr>
        <w:spacing w:after="0"/>
        <w:jc w:val="right"/>
        <w:rPr>
          <w:rFonts w:eastAsia="Times New Roman" w:cs="Shruti"/>
          <w:i/>
          <w:szCs w:val="20"/>
          <w:u w:val="single"/>
        </w:rPr>
      </w:pPr>
    </w:p>
    <w:p w:rsidR="0040176F" w:rsidRPr="002052F1" w:rsidRDefault="0040176F" w:rsidP="0040176F">
      <w:pPr>
        <w:spacing w:after="0"/>
        <w:rPr>
          <w:rFonts w:eastAsia="Times New Roman" w:cs="Shruti"/>
          <w:szCs w:val="20"/>
          <w:lang w:eastAsia="ja-JP"/>
        </w:rPr>
      </w:pPr>
      <w:r w:rsidRPr="002052F1">
        <w:rPr>
          <w:rFonts w:eastAsia="Times New Roman" w:cs="Shruti"/>
          <w:b/>
          <w:szCs w:val="20"/>
          <w:lang w:eastAsia="ja-JP"/>
        </w:rPr>
        <w:t>ARTÍCULO 17.-</w:t>
      </w:r>
      <w:r w:rsidRPr="002052F1">
        <w:rPr>
          <w:rFonts w:eastAsia="Times New Roman" w:cs="Shruti"/>
          <w:szCs w:val="20"/>
          <w:lang w:eastAsia="ja-JP"/>
        </w:rPr>
        <w:t xml:space="preserve">  El registro de los ingresos derivados de la aplicación de las Leyes de Ingresos del Estado y los Municipios, deberá reflejar los diferentes momentos presupuestales de los ingresos, considerando principalmente el ingreso estimado, el ingreso modificado, el ingreso devengado y el ingreso recaudado; dichas definiciones se sujetarán a lo que establezca el CONAC, y en su caso, la información complementaria que emita el Consejo.</w:t>
      </w:r>
    </w:p>
    <w:p w:rsidR="0040176F" w:rsidRPr="002052F1" w:rsidRDefault="0040176F" w:rsidP="0040176F">
      <w:pPr>
        <w:spacing w:after="0"/>
        <w:ind w:firstLine="720"/>
        <w:rPr>
          <w:rFonts w:eastAsia="Times New Roman" w:cs="Shruti"/>
          <w:szCs w:val="20"/>
          <w:lang w:eastAsia="ja-JP"/>
        </w:rPr>
      </w:pPr>
    </w:p>
    <w:p w:rsidR="0040176F" w:rsidRPr="002052F1" w:rsidRDefault="0040176F" w:rsidP="0040176F">
      <w:pPr>
        <w:spacing w:after="0"/>
        <w:rPr>
          <w:rFonts w:eastAsia="Times New Roman" w:cs="Shruti"/>
          <w:szCs w:val="20"/>
        </w:rPr>
      </w:pPr>
      <w:r w:rsidRPr="002052F1">
        <w:rPr>
          <w:rFonts w:eastAsia="Times New Roman" w:cs="Shruti"/>
          <w:b/>
          <w:szCs w:val="20"/>
        </w:rPr>
        <w:t>ARTÍCULO 18.-</w:t>
      </w:r>
      <w:r w:rsidRPr="002052F1">
        <w:rPr>
          <w:rFonts w:eastAsia="Times New Roman" w:cs="Shruti"/>
          <w:szCs w:val="20"/>
        </w:rPr>
        <w:t xml:space="preserve"> Todos los ingresos o entradas de efectivo se ampararán sin excepción alguna, con la expedición de recibos oficiales de los sujetos de esta Ley, debidamente requisitados.</w:t>
      </w:r>
    </w:p>
    <w:p w:rsidR="0040176F" w:rsidRPr="002052F1" w:rsidRDefault="0040176F" w:rsidP="0040176F">
      <w:pPr>
        <w:spacing w:after="0"/>
        <w:jc w:val="right"/>
        <w:rPr>
          <w:rFonts w:eastAsia="Times New Roman" w:cs="Shruti"/>
          <w:i/>
          <w:szCs w:val="20"/>
          <w:u w:val="single"/>
        </w:rPr>
      </w:pPr>
    </w:p>
    <w:p w:rsidR="00715FC6" w:rsidRPr="00715FC6" w:rsidRDefault="0040176F" w:rsidP="00715FC6">
      <w:pPr>
        <w:rPr>
          <w:rFonts w:eastAsia="Times New Roman" w:cs="Shruti"/>
          <w:szCs w:val="20"/>
        </w:rPr>
      </w:pPr>
      <w:r w:rsidRPr="002052F1">
        <w:rPr>
          <w:rFonts w:eastAsia="Times New Roman" w:cs="Shruti"/>
          <w:b/>
          <w:szCs w:val="20"/>
        </w:rPr>
        <w:t>ARTÍCULO 19.-</w:t>
      </w:r>
      <w:r w:rsidRPr="002052F1">
        <w:rPr>
          <w:rFonts w:eastAsia="Times New Roman" w:cs="Shruti"/>
          <w:szCs w:val="20"/>
        </w:rPr>
        <w:t xml:space="preserve"> </w:t>
      </w:r>
      <w:r w:rsidR="00715FC6" w:rsidRPr="00715FC6">
        <w:rPr>
          <w:rFonts w:eastAsia="Times New Roman" w:cs="Shruti"/>
          <w:szCs w:val="20"/>
        </w:rPr>
        <w:t xml:space="preserve">Todas las entradas de efectivo de los sujetos de la presente Ley deberán depositarse en cuentas bancarias procurando obtener los mejores rendimientos financieros, pudiendo invertirse los excedentes temporales de efectivo en instrumentos de inversión de renta fija o valores gubernamentales del Sistema Financiero Mexicano. </w:t>
      </w:r>
    </w:p>
    <w:p w:rsidR="00715FC6" w:rsidRPr="00715FC6" w:rsidRDefault="00715FC6" w:rsidP="00715FC6">
      <w:pPr>
        <w:rPr>
          <w:rFonts w:eastAsia="Times New Roman" w:cs="Shruti"/>
          <w:szCs w:val="20"/>
        </w:rPr>
      </w:pPr>
      <w:r w:rsidRPr="00715FC6">
        <w:rPr>
          <w:rFonts w:eastAsia="Times New Roman" w:cs="Shruti"/>
          <w:szCs w:val="20"/>
        </w:rPr>
        <w:t>Los órganos autónomos reconocidos en Ley, podrán invertir los excedentes temporales provenientes de ingresos propios, en instrumentos de inversión diversos a los mencionados en el párrafo primero, siempre que se procuren mayores rendimientos que los de inversión de renta fija o valores gubernamentales del Sistema Financiero Mexicano, bajo mecanismos que aseguren el menor riesgo posible.</w:t>
      </w:r>
    </w:p>
    <w:p w:rsidR="00715FC6" w:rsidRPr="00715FC6" w:rsidRDefault="00715FC6" w:rsidP="00715FC6">
      <w:pPr>
        <w:rPr>
          <w:rFonts w:eastAsia="Times New Roman" w:cs="Shruti"/>
          <w:szCs w:val="20"/>
        </w:rPr>
      </w:pPr>
      <w:r w:rsidRPr="00715FC6">
        <w:rPr>
          <w:rFonts w:eastAsia="Times New Roman" w:cs="Shruti"/>
          <w:szCs w:val="20"/>
        </w:rPr>
        <w:t>Para el caso de los Órganos Autónomos que utilicen instituciones administradoras de inversión, bastará que se remitan a la Auditoría Superior del Estado de Baja California, dentro de los primeros quince días posteriores al corte del mes, el reporte correspondiente de saldos y movimientos que informen sobre la posición financiera de las inversiones; así como de manera semestral, las aperturas y cancelación de cuentas bancarias que corresponda al periodo inmediato anterior, dentro de los primeros quince días posteriores al corte respectivo.</w:t>
      </w:r>
    </w:p>
    <w:p w:rsidR="0040176F" w:rsidRPr="00715FC6" w:rsidRDefault="0040176F" w:rsidP="0040176F">
      <w:pPr>
        <w:spacing w:after="0"/>
        <w:rPr>
          <w:rFonts w:eastAsia="Times New Roman" w:cs="Shruti"/>
          <w:szCs w:val="20"/>
        </w:rPr>
      </w:pPr>
    </w:p>
    <w:p w:rsidR="0040176F" w:rsidRPr="002052F1" w:rsidRDefault="0040176F" w:rsidP="0040176F">
      <w:pPr>
        <w:pStyle w:val="titulos"/>
        <w:outlineLvl w:val="1"/>
      </w:pPr>
      <w:bookmarkStart w:id="25" w:name="_Toc433277432"/>
      <w:bookmarkStart w:id="26" w:name="_Toc461536044"/>
      <w:r w:rsidRPr="002052F1">
        <w:t>CAPÍTULO CUARTO</w:t>
      </w:r>
      <w:bookmarkEnd w:id="25"/>
      <w:bookmarkEnd w:id="26"/>
    </w:p>
    <w:p w:rsidR="0040176F" w:rsidRPr="002052F1" w:rsidRDefault="0040176F" w:rsidP="0040176F">
      <w:pPr>
        <w:pStyle w:val="titulos"/>
        <w:outlineLvl w:val="1"/>
      </w:pPr>
      <w:bookmarkStart w:id="27" w:name="_Toc433277433"/>
      <w:bookmarkStart w:id="28" w:name="_Toc461536045"/>
      <w:r w:rsidRPr="002052F1">
        <w:t>DE LOS INGRESOS PROPIOS Y TRANSITORIOS</w:t>
      </w:r>
      <w:bookmarkEnd w:id="27"/>
      <w:bookmarkEnd w:id="28"/>
    </w:p>
    <w:p w:rsidR="0040176F" w:rsidRPr="002052F1" w:rsidRDefault="0040176F" w:rsidP="0040176F">
      <w:pPr>
        <w:spacing w:after="0"/>
        <w:ind w:firstLine="720"/>
        <w:jc w:val="center"/>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b/>
          <w:szCs w:val="20"/>
        </w:rPr>
        <w:t>ARTÍCULO 20.-</w:t>
      </w:r>
      <w:r w:rsidRPr="002052F1">
        <w:rPr>
          <w:rFonts w:eastAsia="Times New Roman" w:cs="Shruti"/>
          <w:szCs w:val="20"/>
        </w:rPr>
        <w:t xml:space="preserve"> Se considerarán como ingresos propios de los sujetos de la presente Ley, los previstos en el primer párrafo del Artículo 11 de esta Ley.</w:t>
      </w:r>
    </w:p>
    <w:p w:rsidR="0040176F" w:rsidRPr="002052F1" w:rsidRDefault="0040176F" w:rsidP="0040176F">
      <w:pPr>
        <w:spacing w:after="0"/>
        <w:rPr>
          <w:rFonts w:eastAsia="Times New Roman" w:cs="Shruti"/>
          <w:i/>
          <w:szCs w:val="20"/>
          <w:u w:val="single"/>
        </w:rPr>
      </w:pPr>
    </w:p>
    <w:p w:rsidR="0040176F" w:rsidRPr="002052F1" w:rsidRDefault="0040176F" w:rsidP="0040176F">
      <w:pPr>
        <w:spacing w:after="0"/>
        <w:rPr>
          <w:rFonts w:eastAsia="Times New Roman" w:cs="Shruti"/>
          <w:szCs w:val="20"/>
        </w:rPr>
      </w:pPr>
      <w:r w:rsidRPr="002052F1">
        <w:rPr>
          <w:rFonts w:eastAsia="Times New Roman" w:cs="Shruti"/>
          <w:b/>
          <w:szCs w:val="20"/>
        </w:rPr>
        <w:t>ARTÍCULO 21.-</w:t>
      </w:r>
      <w:r w:rsidRPr="002052F1">
        <w:rPr>
          <w:rFonts w:eastAsia="Times New Roman" w:cs="Shruti"/>
          <w:szCs w:val="20"/>
        </w:rPr>
        <w:t xml:space="preserve"> Los ingresos que no correspondan a los citados en el Artículo anterior y que, por lo tanto, no representan ingresos presupuestales, se considerarán como operaciones transitorias y pueden derivarse de:</w:t>
      </w:r>
    </w:p>
    <w:p w:rsidR="0040176F" w:rsidRPr="002052F1" w:rsidRDefault="0040176F" w:rsidP="0040176F">
      <w:pPr>
        <w:tabs>
          <w:tab w:val="left" w:pos="1956"/>
        </w:tabs>
        <w:spacing w:after="0"/>
        <w:ind w:firstLine="720"/>
        <w:rPr>
          <w:rFonts w:eastAsia="Times New Roman" w:cs="Shruti"/>
          <w:szCs w:val="20"/>
        </w:rPr>
      </w:pPr>
      <w:r w:rsidRPr="002052F1">
        <w:rPr>
          <w:rFonts w:eastAsia="Times New Roman" w:cs="Shruti"/>
          <w:szCs w:val="20"/>
        </w:rPr>
        <w:tab/>
      </w:r>
    </w:p>
    <w:p w:rsidR="0040176F" w:rsidRPr="002052F1" w:rsidRDefault="0040176F" w:rsidP="0040176F">
      <w:pPr>
        <w:spacing w:after="0"/>
        <w:rPr>
          <w:rFonts w:eastAsia="MS Mincho" w:cs="Shruti"/>
          <w:szCs w:val="20"/>
          <w:lang w:eastAsia="es-MX"/>
        </w:rPr>
      </w:pPr>
      <w:r>
        <w:rPr>
          <w:rFonts w:eastAsia="MS Mincho" w:cs="Shruti"/>
          <w:szCs w:val="20"/>
          <w:lang w:eastAsia="es-MX"/>
        </w:rPr>
        <w:t xml:space="preserve">I. </w:t>
      </w:r>
      <w:r w:rsidRPr="002052F1">
        <w:rPr>
          <w:rFonts w:eastAsia="MS Mincho" w:cs="Shruti"/>
          <w:szCs w:val="20"/>
          <w:lang w:eastAsia="es-MX"/>
        </w:rPr>
        <w:t xml:space="preserve">La intermediación o gestión en actividades complementarias o de apoyo al objetivo social y que representan obligaciones con terceros;  </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MS Mincho" w:cs="Shruti"/>
          <w:szCs w:val="20"/>
          <w:lang w:eastAsia="es-MX"/>
        </w:rPr>
      </w:pPr>
      <w:r>
        <w:rPr>
          <w:rFonts w:eastAsia="MS Mincho" w:cs="Shruti"/>
          <w:szCs w:val="20"/>
          <w:lang w:eastAsia="es-MX"/>
        </w:rPr>
        <w:t xml:space="preserve">II. </w:t>
      </w:r>
      <w:r w:rsidRPr="002052F1">
        <w:rPr>
          <w:rFonts w:eastAsia="MS Mincho" w:cs="Shruti"/>
          <w:szCs w:val="20"/>
          <w:lang w:eastAsia="es-MX"/>
        </w:rPr>
        <w:t xml:space="preserve">Las recuperaciones de cantidades entregadas en calidad de anticipos a proveedores de bienes y servicios, anticipos de obra, recuperación de adeudos de funcionarios y empleados, gastos por comprobar y operaciones similares; </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MS Mincho" w:cs="Shruti"/>
          <w:szCs w:val="20"/>
          <w:lang w:eastAsia="es-MX"/>
        </w:rPr>
      </w:pPr>
      <w:r>
        <w:rPr>
          <w:rFonts w:eastAsia="MS Mincho" w:cs="Shruti"/>
          <w:szCs w:val="20"/>
          <w:lang w:eastAsia="es-MX"/>
        </w:rPr>
        <w:t xml:space="preserve">III. </w:t>
      </w:r>
      <w:r w:rsidRPr="002052F1">
        <w:rPr>
          <w:rFonts w:eastAsia="MS Mincho" w:cs="Shruti"/>
          <w:szCs w:val="20"/>
          <w:lang w:eastAsia="es-MX"/>
        </w:rPr>
        <w:t>Las recuperaciones de financiamientos otorgados a terceros en</w:t>
      </w:r>
      <w:r>
        <w:rPr>
          <w:rFonts w:eastAsia="MS Mincho" w:cs="Shruti"/>
          <w:szCs w:val="20"/>
          <w:lang w:eastAsia="es-MX"/>
        </w:rPr>
        <w:t xml:space="preserve"> </w:t>
      </w:r>
      <w:r w:rsidRPr="002052F1">
        <w:rPr>
          <w:rFonts w:eastAsia="MS Mincho" w:cs="Shruti"/>
          <w:szCs w:val="20"/>
          <w:lang w:eastAsia="es-MX"/>
        </w:rPr>
        <w:t>cumplimento</w:t>
      </w:r>
      <w:r>
        <w:rPr>
          <w:rFonts w:eastAsia="MS Mincho" w:cs="Shruti"/>
          <w:szCs w:val="20"/>
          <w:lang w:eastAsia="es-MX"/>
        </w:rPr>
        <w:t xml:space="preserve"> </w:t>
      </w:r>
      <w:r w:rsidRPr="002052F1">
        <w:rPr>
          <w:rFonts w:eastAsia="MS Mincho" w:cs="Shruti"/>
          <w:szCs w:val="20"/>
          <w:lang w:eastAsia="es-MX"/>
        </w:rPr>
        <w:t xml:space="preserve">del objetivo social; </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MS Mincho" w:cs="Shruti"/>
          <w:szCs w:val="20"/>
          <w:lang w:eastAsia="es-MX"/>
        </w:rPr>
      </w:pPr>
      <w:r>
        <w:rPr>
          <w:rFonts w:eastAsia="MS Mincho" w:cs="Shruti"/>
          <w:szCs w:val="20"/>
          <w:lang w:eastAsia="es-MX"/>
        </w:rPr>
        <w:lastRenderedPageBreak/>
        <w:t xml:space="preserve">IV. </w:t>
      </w:r>
      <w:r w:rsidRPr="002052F1">
        <w:rPr>
          <w:rFonts w:eastAsia="MS Mincho" w:cs="Shruti"/>
          <w:szCs w:val="20"/>
          <w:lang w:eastAsia="es-MX"/>
        </w:rPr>
        <w:t>Retenciones o recaudación de ingresos por cuenta de terceros, retenciones al personal, depósitos y cobros anticipados;</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MS Mincho" w:cs="Shruti"/>
          <w:szCs w:val="20"/>
          <w:lang w:eastAsia="es-MX"/>
        </w:rPr>
      </w:pPr>
      <w:r>
        <w:rPr>
          <w:rFonts w:eastAsia="MS Mincho" w:cs="Shruti"/>
          <w:szCs w:val="20"/>
          <w:lang w:eastAsia="es-MX"/>
        </w:rPr>
        <w:t xml:space="preserve">V. </w:t>
      </w:r>
      <w:r w:rsidRPr="002052F1">
        <w:rPr>
          <w:rFonts w:eastAsia="MS Mincho" w:cs="Shruti"/>
          <w:szCs w:val="20"/>
          <w:lang w:eastAsia="es-MX"/>
        </w:rPr>
        <w:t xml:space="preserve">Créditos puente obtenidos a corto plazo para subsanar deficiencias eventuales de liquidez, no consideradas como contratación de deuda pública, de acuerdo a </w:t>
      </w:r>
      <w:smartTag w:uri="urn:schemas-microsoft-com:office:smarttags" w:element="PersonName">
        <w:smartTagPr>
          <w:attr w:name="ProductID" w:val="La Ley"/>
        </w:smartTagPr>
        <w:r w:rsidRPr="002052F1">
          <w:rPr>
            <w:rFonts w:eastAsia="MS Mincho" w:cs="Shruti"/>
            <w:szCs w:val="20"/>
            <w:lang w:eastAsia="es-MX"/>
          </w:rPr>
          <w:t>la Ley</w:t>
        </w:r>
      </w:smartTag>
      <w:r w:rsidRPr="002052F1">
        <w:rPr>
          <w:rFonts w:eastAsia="MS Mincho" w:cs="Shruti"/>
          <w:szCs w:val="20"/>
          <w:lang w:eastAsia="es-MX"/>
        </w:rPr>
        <w:t xml:space="preserve"> de la materia;</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MS Mincho" w:cs="Shruti"/>
          <w:szCs w:val="20"/>
          <w:lang w:eastAsia="es-MX"/>
        </w:rPr>
      </w:pPr>
      <w:r>
        <w:rPr>
          <w:rFonts w:eastAsia="MS Mincho" w:cs="Shruti"/>
          <w:szCs w:val="20"/>
          <w:lang w:eastAsia="es-MX"/>
        </w:rPr>
        <w:t xml:space="preserve">VI. </w:t>
      </w:r>
      <w:r w:rsidRPr="002052F1">
        <w:rPr>
          <w:rFonts w:eastAsia="MS Mincho" w:cs="Shruti"/>
          <w:szCs w:val="20"/>
          <w:lang w:eastAsia="es-MX"/>
        </w:rPr>
        <w:t>Inversiones por realizar de aportaciones de terceros para un fin específico; y,</w:t>
      </w:r>
    </w:p>
    <w:p w:rsidR="0040176F" w:rsidRPr="002052F1" w:rsidRDefault="0040176F" w:rsidP="0040176F">
      <w:pPr>
        <w:spacing w:after="0"/>
        <w:rPr>
          <w:rFonts w:eastAsia="MS Mincho" w:cs="Shruti"/>
          <w:szCs w:val="20"/>
          <w:lang w:eastAsia="es-MX"/>
        </w:rPr>
      </w:pPr>
    </w:p>
    <w:p w:rsidR="0040176F" w:rsidRPr="002052F1" w:rsidRDefault="0040176F" w:rsidP="0040176F">
      <w:pPr>
        <w:spacing w:after="0"/>
        <w:rPr>
          <w:rFonts w:eastAsia="MS Mincho" w:cs="Shruti"/>
          <w:szCs w:val="20"/>
          <w:lang w:eastAsia="es-MX"/>
        </w:rPr>
      </w:pPr>
      <w:r>
        <w:rPr>
          <w:rFonts w:eastAsia="MS Mincho" w:cs="Shruti"/>
          <w:szCs w:val="20"/>
          <w:lang w:eastAsia="es-MX"/>
        </w:rPr>
        <w:t xml:space="preserve">VII. </w:t>
      </w:r>
      <w:r w:rsidRPr="002052F1">
        <w:rPr>
          <w:rFonts w:eastAsia="MS Mincho" w:cs="Shruti"/>
          <w:szCs w:val="20"/>
          <w:lang w:eastAsia="es-MX"/>
        </w:rPr>
        <w:t>Otros de naturaleza análoga.</w:t>
      </w:r>
    </w:p>
    <w:p w:rsidR="0040176F" w:rsidRPr="002052F1" w:rsidRDefault="0040176F" w:rsidP="0040176F">
      <w:pPr>
        <w:spacing w:after="0"/>
        <w:rPr>
          <w:rFonts w:eastAsia="Times New Roman" w:cs="Shruti"/>
          <w:i/>
          <w:szCs w:val="20"/>
          <w:u w:val="single"/>
        </w:rPr>
      </w:pPr>
    </w:p>
    <w:p w:rsidR="0040176F" w:rsidRPr="002052F1" w:rsidRDefault="0040176F" w:rsidP="0040176F">
      <w:pPr>
        <w:spacing w:after="0"/>
        <w:rPr>
          <w:rFonts w:eastAsia="Times New Roman" w:cs="Shruti"/>
          <w:szCs w:val="20"/>
        </w:rPr>
      </w:pPr>
      <w:r w:rsidRPr="002052F1">
        <w:rPr>
          <w:rFonts w:eastAsia="Times New Roman" w:cs="Shruti"/>
          <w:b/>
          <w:szCs w:val="20"/>
        </w:rPr>
        <w:t>ARTÍCULO 22.-</w:t>
      </w:r>
      <w:r w:rsidRPr="002052F1">
        <w:rPr>
          <w:rFonts w:eastAsia="Times New Roman" w:cs="Shruti"/>
          <w:szCs w:val="20"/>
        </w:rPr>
        <w:t xml:space="preserve"> Las operaciones transitorias no formarán parte del Presupuesto de Ingresos de los sujetos de esta Ley, sin embargo, sí lo serán del flujo de efectivo que deberán elaborar para la debida administración de sus recursos disponibles en numerario y que formará parte de su información financiera. </w:t>
      </w:r>
    </w:p>
    <w:p w:rsidR="0040176F" w:rsidRPr="002052F1" w:rsidRDefault="0040176F" w:rsidP="0040176F">
      <w:pPr>
        <w:spacing w:after="0"/>
        <w:ind w:firstLine="720"/>
        <w:jc w:val="left"/>
        <w:rPr>
          <w:rFonts w:eastAsia="Times New Roman" w:cs="Shruti"/>
          <w:szCs w:val="20"/>
        </w:rPr>
      </w:pPr>
    </w:p>
    <w:p w:rsidR="0040176F" w:rsidRDefault="0040176F" w:rsidP="0040176F">
      <w:pPr>
        <w:spacing w:line="276" w:lineRule="auto"/>
        <w:jc w:val="left"/>
        <w:rPr>
          <w:b/>
          <w:sz w:val="22"/>
          <w:szCs w:val="24"/>
        </w:rPr>
      </w:pPr>
      <w:bookmarkStart w:id="29" w:name="_Toc433277434"/>
      <w:r>
        <w:br w:type="page"/>
      </w:r>
    </w:p>
    <w:p w:rsidR="0040176F" w:rsidRPr="002052F1" w:rsidRDefault="0040176F" w:rsidP="0040176F">
      <w:pPr>
        <w:pStyle w:val="titley"/>
        <w:outlineLvl w:val="0"/>
      </w:pPr>
      <w:bookmarkStart w:id="30" w:name="_Toc461536046"/>
      <w:r w:rsidRPr="002052F1">
        <w:lastRenderedPageBreak/>
        <w:t>TÍTULO TERCERO</w:t>
      </w:r>
      <w:bookmarkEnd w:id="29"/>
      <w:bookmarkEnd w:id="30"/>
    </w:p>
    <w:p w:rsidR="0040176F" w:rsidRPr="00C84028" w:rsidRDefault="0040176F" w:rsidP="0040176F">
      <w:pPr>
        <w:pStyle w:val="titulos"/>
        <w:outlineLvl w:val="0"/>
      </w:pPr>
      <w:bookmarkStart w:id="31" w:name="_Toc433277435"/>
      <w:bookmarkStart w:id="32" w:name="_Toc461536047"/>
      <w:r w:rsidRPr="002052F1">
        <w:t>DE LOS EGRESOS</w:t>
      </w:r>
      <w:bookmarkEnd w:id="31"/>
      <w:bookmarkEnd w:id="32"/>
    </w:p>
    <w:p w:rsidR="0040176F" w:rsidRPr="002052F1" w:rsidRDefault="0040176F" w:rsidP="0040176F">
      <w:pPr>
        <w:pStyle w:val="titulos"/>
        <w:outlineLvl w:val="1"/>
      </w:pPr>
      <w:bookmarkStart w:id="33" w:name="_Toc433277436"/>
      <w:bookmarkStart w:id="34" w:name="_Toc461536048"/>
      <w:r w:rsidRPr="002052F1">
        <w:t>CAPÍTULO PRIMERO</w:t>
      </w:r>
      <w:bookmarkEnd w:id="33"/>
      <w:bookmarkEnd w:id="34"/>
    </w:p>
    <w:p w:rsidR="0040176F" w:rsidRPr="002052F1" w:rsidRDefault="0040176F" w:rsidP="0040176F">
      <w:pPr>
        <w:pStyle w:val="titulos"/>
        <w:outlineLvl w:val="1"/>
        <w:rPr>
          <w:rFonts w:eastAsia="Times New Roman" w:cs="Shruti"/>
          <w:szCs w:val="20"/>
        </w:rPr>
      </w:pPr>
      <w:bookmarkStart w:id="35" w:name="_Toc433277437"/>
      <w:bookmarkStart w:id="36" w:name="_Toc461536049"/>
      <w:r w:rsidRPr="002052F1">
        <w:t>DE LOS PRESUPUESTOS DE EGRESOS</w:t>
      </w:r>
      <w:bookmarkEnd w:id="35"/>
      <w:bookmarkEnd w:id="36"/>
    </w:p>
    <w:p w:rsidR="0040176F" w:rsidRPr="002052F1" w:rsidRDefault="0040176F" w:rsidP="0040176F">
      <w:pPr>
        <w:spacing w:after="0"/>
        <w:rPr>
          <w:rFonts w:eastAsia="Times New Roman" w:cs="Shruti"/>
          <w:szCs w:val="20"/>
        </w:rPr>
      </w:pPr>
      <w:r w:rsidRPr="002052F1">
        <w:rPr>
          <w:rFonts w:eastAsia="Times New Roman" w:cs="Shruti"/>
          <w:b/>
          <w:szCs w:val="20"/>
        </w:rPr>
        <w:t>ARTÍCULO 23.-</w:t>
      </w:r>
      <w:r w:rsidRPr="002052F1">
        <w:rPr>
          <w:rFonts w:eastAsia="Times New Roman" w:cs="Shruti"/>
          <w:szCs w:val="20"/>
        </w:rPr>
        <w:t xml:space="preserve"> El presupuesto de egresos comprende las erogaciones que por concepto de gasto corriente, gasto de capital, amortización de la deuda y disminución de pasivos realizan los sujetos de la presente Ley, dichas definiciones se sujetaran a lo que establezca el CONAC, y en su caso, la información complementaria que emita el Consejo. </w:t>
      </w:r>
      <w:r w:rsidRPr="002052F1">
        <w:rPr>
          <w:rFonts w:eastAsia="Times New Roman" w:cs="Shruti"/>
          <w:szCs w:val="20"/>
        </w:rPr>
        <w:tab/>
      </w:r>
      <w:r w:rsidRPr="002052F1">
        <w:rPr>
          <w:rFonts w:eastAsia="Times New Roman" w:cs="Shruti"/>
          <w:szCs w:val="20"/>
        </w:rPr>
        <w:tab/>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Asimismo, el presupuesto de egresos deberá formularse basado en resultados de acuerdo a los indicadores de gestión del Sistema de Evaluación del Desempeño a que se refiere la presente Ley.</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Las asignaciones presupuestales procurarán atender los resultados de la evaluación del desempeño de los sujetos de la presente Ley que realicen las instancias técnicas competentes, considerando los avances logrados en los programas, objetivos y metas.</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Los tres poderes, los municipios del Estado y los órganos autónomos llevarán a cabo la planeación, el diseño, programación, ejecución y evaluación del presupuesto, en el ámbito de su competencia, con perspectiva de equidad de género, entendiéndose por esto, el enfoque o herramienta que permite identificar y atender el fenómeno de la desigualdad e inequidad entre hombres y mujeres.</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b/>
          <w:szCs w:val="20"/>
        </w:rPr>
        <w:t>ARTÍCULO 24.-</w:t>
      </w:r>
      <w:r w:rsidRPr="002052F1">
        <w:rPr>
          <w:rFonts w:eastAsia="Times New Roman" w:cs="Shruti"/>
          <w:szCs w:val="20"/>
        </w:rPr>
        <w:t xml:space="preserve"> Los presupuestos se elaborarán por ramo, capítulo, concepto y partida de acuerdo a la calendarización que al efecto se establezca; dichas definiciones se sujetarán a lo que establezca el CONAC, y en su caso, la información complementaria que emita el Consejo.</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b/>
          <w:szCs w:val="20"/>
        </w:rPr>
        <w:t>ARTÍCULO 25.-</w:t>
      </w:r>
      <w:r w:rsidRPr="002052F1">
        <w:rPr>
          <w:rFonts w:eastAsia="Times New Roman" w:cs="Shruti"/>
          <w:szCs w:val="20"/>
        </w:rPr>
        <w:t xml:space="preserve"> Para la integración de los Presupuestos de Egresos, los sujetos de la presente Ley deberán establecer catálogos que permitan ordenar de forma sistemática y homogénea todos los conceptos de gastos de acuerdo a la naturaleza de los mismos. Para tales efectos, se aplicará en lo conducente el Clasificador por Objeto del Gasto emitido por el CONAC, el cual podrán desagregar de acuerdo a sus necesidades a partir de la estructura básica del clasificador, así mismo, aplicarán la información complementaria que al efecto emita el Consejo.</w:t>
      </w:r>
    </w:p>
    <w:p w:rsidR="0040176F" w:rsidRPr="002052F1" w:rsidRDefault="0040176F" w:rsidP="0040176F">
      <w:pPr>
        <w:spacing w:after="0"/>
        <w:rPr>
          <w:rFonts w:eastAsia="Times New Roman" w:cs="Shruti"/>
          <w:b/>
          <w:szCs w:val="20"/>
        </w:rPr>
      </w:pPr>
    </w:p>
    <w:p w:rsidR="0040176F" w:rsidRPr="002052F1" w:rsidRDefault="0040176F" w:rsidP="0040176F">
      <w:pPr>
        <w:spacing w:after="0"/>
        <w:rPr>
          <w:rFonts w:eastAsia="Times New Roman" w:cs="Shruti"/>
          <w:szCs w:val="20"/>
        </w:rPr>
      </w:pPr>
      <w:r w:rsidRPr="002052F1">
        <w:rPr>
          <w:rFonts w:eastAsia="Times New Roman" w:cs="Shruti"/>
          <w:b/>
          <w:szCs w:val="20"/>
        </w:rPr>
        <w:t>ARTÍCULO 25 BIS.-</w:t>
      </w:r>
      <w:r w:rsidRPr="002052F1">
        <w:rPr>
          <w:rFonts w:eastAsia="Times New Roman" w:cs="Shruti"/>
          <w:szCs w:val="20"/>
        </w:rPr>
        <w:t xml:space="preserve"> El Estado, los municipios del Estado y los órganos autónomos impulsarán la igualdad sustantiva entre mujeres y hombres a través de la incorporación de la perspectiva de género, en la planeación, diseño, elaboración, ejecución, seguimiento y evaluación del presupuesto a través de las unidades ejecutoras del gasto.</w:t>
      </w:r>
      <w:r w:rsidRPr="002052F1">
        <w:rPr>
          <w:rFonts w:eastAsia="Times New Roman" w:cs="Shruti"/>
          <w:szCs w:val="20"/>
        </w:rPr>
        <w:tab/>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Los titulares de las dependencias y entidades, u órganos serán responsables de que se ejecuten con eficiencia, eficacia, efectividad y perspectiva de género, las acciones previstas en sus respectivos programas y presupuestos.</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Será obligatorio para todas las unidades administrativas responsables del gasto, la inclusión de programas orientados a promover la igualdad de género en sus presupuestos anuales, así como a generar un impacto diferenciado de género.</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El órgano de control del estado y los municipios, así como el de los órganos autónomos, verificarán periódicamente los resultados de la ejecución de los programas y presupuestos, en materia de equidad de género.</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Para tal efecto, las unidades responsables del gasto deberán considerar lo siguiente:</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lastRenderedPageBreak/>
        <w:t>I.- Incorporar en sus programas la perspectiva de género y reflejarla en la matriz de indicadores para resultados;</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II.- Identificar y registrar la población objetivo y la atendida por dichos programas, desagregada por sexo y grupo de edad en los indicadores y en los padrones de beneficiarias y beneficiarios que corresponda;</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III.- Fomentar la perspectiva de género en el diseño y la ejecución de programas en los que, aun cuando no estén dirigidos a mitigar o solventar las desigualdades de género, se pueda identificar de forma diferenciada los beneficios específicos para mujeres y hombres;</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IV.- En los programas bajo su responsabilidad, establecer o consolidar las metodologías de evaluación y seguimiento que generen información relacionada con indicadores para resultados con perspectiva de género;</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V.- Aplicar la perspectiva de género en las evaluaciones de los programas, con los criterios que emitan la Secretaría de Planeación y Finanzas y el Instituto de la Mujer del Estado de Baja California; e</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VI.- Incluir en sus programas y campañas de comunicación social, contenidos que promuevan la igualdad entre mujeres y hombres, la erradicación de la violencia de género, y de roles y estereotipos que fomenten cualquier forma de discriminación. El Instituto de la Mujer del Estado coadyuvará con las unidades administrativas responsables del gasto de las dependencias y entidades, en el contenido de estos programas y campañas.</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b/>
          <w:szCs w:val="20"/>
        </w:rPr>
        <w:t>ARTÍCULO 26.-</w:t>
      </w:r>
      <w:r w:rsidRPr="002052F1">
        <w:rPr>
          <w:rFonts w:eastAsia="Times New Roman" w:cs="Shruti"/>
          <w:szCs w:val="20"/>
        </w:rPr>
        <w:t xml:space="preserve"> Los Presupuestos de Egresos de </w:t>
      </w:r>
      <w:smartTag w:uri="urn:schemas-microsoft-com:office:smarttags" w:element="PersonName">
        <w:smartTagPr>
          <w:attr w:name="ProductID" w:val="la Administraci￳n P￺blica"/>
        </w:smartTagPr>
        <w:r w:rsidRPr="002052F1">
          <w:rPr>
            <w:rFonts w:eastAsia="Times New Roman" w:cs="Shruti"/>
            <w:szCs w:val="20"/>
          </w:rPr>
          <w:t>la Administración Pública</w:t>
        </w:r>
      </w:smartTag>
      <w:r w:rsidRPr="002052F1">
        <w:rPr>
          <w:rFonts w:eastAsia="Times New Roman" w:cs="Shruti"/>
          <w:szCs w:val="20"/>
        </w:rPr>
        <w:t xml:space="preserve"> Centralizada comprenderán también, en apartado especial, las previsiones de los subsidios, ayudas, transferencias y participaciones presupuestarias a Municipios, Entidades Paraestatales y Paramunicipales, Poderes Legislativo y Judicial, Órganos Autónomos, así como otras instituciones públicas o privadas y particulares que, en su ámbito de competencia, autoricen el Congreso del Estado y los Ayuntamientos.</w:t>
      </w:r>
    </w:p>
    <w:p w:rsidR="0040176F" w:rsidRPr="002052F1" w:rsidRDefault="0040176F" w:rsidP="0040176F">
      <w:pPr>
        <w:spacing w:after="0"/>
        <w:rPr>
          <w:rFonts w:eastAsia="Times New Roman" w:cs="Shruti"/>
          <w:i/>
          <w:szCs w:val="20"/>
          <w:u w:val="single"/>
        </w:rPr>
      </w:pPr>
    </w:p>
    <w:p w:rsidR="0040176F" w:rsidRPr="002052F1" w:rsidRDefault="0040176F" w:rsidP="0040176F">
      <w:pPr>
        <w:spacing w:after="0"/>
        <w:rPr>
          <w:rFonts w:eastAsia="Times New Roman" w:cs="Shruti"/>
          <w:szCs w:val="20"/>
        </w:rPr>
      </w:pPr>
      <w:r w:rsidRPr="002052F1">
        <w:rPr>
          <w:rFonts w:eastAsia="Times New Roman" w:cs="Shruti"/>
          <w:b/>
          <w:szCs w:val="20"/>
        </w:rPr>
        <w:t>ARTÍCULO 27.-</w:t>
      </w:r>
      <w:r w:rsidRPr="002052F1">
        <w:rPr>
          <w:rFonts w:eastAsia="Times New Roman" w:cs="Shruti"/>
          <w:szCs w:val="20"/>
        </w:rPr>
        <w:t xml:space="preserve"> Los proyectos de Presupuestos de Egresos de </w:t>
      </w:r>
      <w:smartTag w:uri="urn:schemas-microsoft-com:office:smarttags" w:element="PersonName">
        <w:smartTagPr>
          <w:attr w:name="ProductID" w:val="la Administraci￳n P￺blica"/>
        </w:smartTagPr>
        <w:r w:rsidRPr="002052F1">
          <w:rPr>
            <w:rFonts w:eastAsia="Times New Roman" w:cs="Shruti"/>
            <w:szCs w:val="20"/>
          </w:rPr>
          <w:t>la Administración Pública</w:t>
        </w:r>
      </w:smartTag>
      <w:r w:rsidRPr="002052F1">
        <w:rPr>
          <w:rFonts w:eastAsia="Times New Roman" w:cs="Shruti"/>
          <w:szCs w:val="20"/>
        </w:rPr>
        <w:t xml:space="preserve"> Centralizada, se integrarán de conformidad con la documentación, normas y lineamientos de programación y presupuestación que para el efecto establezcan </w:t>
      </w:r>
      <w:smartTag w:uri="urn:schemas-microsoft-com:office:smarttags" w:element="PersonName">
        <w:smartTagPr>
          <w:attr w:name="ProductID" w:val="la Secretar￭a"/>
        </w:smartTagPr>
        <w:r w:rsidRPr="002052F1">
          <w:rPr>
            <w:rFonts w:eastAsia="Times New Roman" w:cs="Shruti"/>
            <w:szCs w:val="20"/>
          </w:rPr>
          <w:t>la Secretaría</w:t>
        </w:r>
      </w:smartTag>
      <w:r w:rsidRPr="002052F1">
        <w:rPr>
          <w:rFonts w:eastAsia="Times New Roman" w:cs="Shruti"/>
          <w:szCs w:val="20"/>
        </w:rPr>
        <w:t xml:space="preserve"> de Planeación y Finanzas y las Tesorerías Municipales, en sus respectivos ámbitos de competencia. Tratándose de los Poderes Legislativo y Judicial, así como de los Órganos Autónomos, la integración del proyecto de Presupuesto de Egresos se realizará conforme lo que establezcan las Unidades Administrativas equivalentes.  </w:t>
      </w:r>
    </w:p>
    <w:p w:rsidR="0040176F" w:rsidRPr="002052F1" w:rsidRDefault="0040176F" w:rsidP="0040176F">
      <w:pPr>
        <w:spacing w:after="0"/>
        <w:ind w:firstLine="72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b/>
          <w:szCs w:val="20"/>
        </w:rPr>
        <w:t>ARTÍCULO 28.-</w:t>
      </w:r>
      <w:r w:rsidRPr="002052F1">
        <w:rPr>
          <w:rFonts w:eastAsia="Times New Roman" w:cs="Shruti"/>
          <w:szCs w:val="20"/>
        </w:rPr>
        <w:t xml:space="preserve"> Los Poderes Legislativo y Judicial, los Órganos Autónomos y las Entidades que reciban ayudas, subsidios, transferencias o participaciones de la administración centralizada, elaborarán su Proyecto de Presupuesto de Egresos con base en los montos asignados para tales conceptos y en los que se deriven de sus actividades propias.</w:t>
      </w:r>
    </w:p>
    <w:p w:rsidR="0040176F" w:rsidRPr="002052F1" w:rsidRDefault="0040176F" w:rsidP="0040176F">
      <w:pPr>
        <w:spacing w:after="0"/>
        <w:rPr>
          <w:rFonts w:eastAsia="Times New Roman" w:cs="Shruti"/>
          <w:szCs w:val="20"/>
        </w:rPr>
      </w:pPr>
    </w:p>
    <w:p w:rsidR="0040176F" w:rsidRPr="001F7A7A" w:rsidRDefault="0040176F" w:rsidP="0040176F">
      <w:pPr>
        <w:spacing w:after="0"/>
        <w:rPr>
          <w:rFonts w:eastAsia="Times New Roman" w:cs="Shruti"/>
          <w:szCs w:val="20"/>
        </w:rPr>
      </w:pPr>
      <w:r w:rsidRPr="002052F1">
        <w:rPr>
          <w:rFonts w:eastAsia="Times New Roman" w:cs="Shruti"/>
          <w:b/>
          <w:szCs w:val="20"/>
        </w:rPr>
        <w:t>ARTÍCULO 29.-</w:t>
      </w:r>
      <w:r w:rsidRPr="002052F1">
        <w:rPr>
          <w:rFonts w:eastAsia="Times New Roman" w:cs="Shruti"/>
          <w:szCs w:val="20"/>
        </w:rPr>
        <w:t xml:space="preserve">  Los Poderes Legislativo y Judicial, así como los Órganos Autónomos, remitirán sus Proyectos de Presupuesto de Egresos al Ejecutivo del Estado, por conducto de </w:t>
      </w:r>
      <w:smartTag w:uri="urn:schemas-microsoft-com:office:smarttags" w:element="PersonName">
        <w:smartTagPr>
          <w:attr w:name="ProductID" w:val="la Secretar￭a"/>
        </w:smartTagPr>
        <w:r w:rsidRPr="002052F1">
          <w:rPr>
            <w:rFonts w:eastAsia="Times New Roman" w:cs="Shruti"/>
            <w:szCs w:val="20"/>
          </w:rPr>
          <w:t>la Secretaría</w:t>
        </w:r>
      </w:smartTag>
      <w:r w:rsidRPr="002052F1">
        <w:rPr>
          <w:rFonts w:eastAsia="Times New Roman" w:cs="Shruti"/>
          <w:szCs w:val="20"/>
        </w:rPr>
        <w:t xml:space="preserve"> de Planeación y Finanzas, a más tardar el día 20 de noviembre del año inmediato anterior al que correspondan, para que se incorporen las ayudas, subsidios o transferencias que les correspondan en el proyecto de Presupuesto de Egresos de </w:t>
      </w:r>
      <w:smartTag w:uri="urn:schemas-microsoft-com:office:smarttags" w:element="PersonName">
        <w:smartTagPr>
          <w:attr w:name="ProductID" w:val="la Administraci￳n P￺blica"/>
        </w:smartTagPr>
        <w:r w:rsidRPr="002052F1">
          <w:rPr>
            <w:rFonts w:eastAsia="Times New Roman" w:cs="Shruti"/>
            <w:szCs w:val="20"/>
          </w:rPr>
          <w:t>la Administración Pública</w:t>
        </w:r>
      </w:smartTag>
      <w:r w:rsidRPr="002052F1">
        <w:rPr>
          <w:rFonts w:eastAsia="Times New Roman" w:cs="Shruti"/>
          <w:szCs w:val="20"/>
        </w:rPr>
        <w:t xml:space="preserve"> Ce</w:t>
      </w:r>
      <w:r>
        <w:rPr>
          <w:rFonts w:eastAsia="Times New Roman" w:cs="Shruti"/>
          <w:szCs w:val="20"/>
        </w:rPr>
        <w:t>ntralizada del Poder Ejecutivo.</w:t>
      </w:r>
    </w:p>
    <w:p w:rsidR="0040176F" w:rsidRPr="002052F1" w:rsidRDefault="0040176F" w:rsidP="0040176F">
      <w:pPr>
        <w:spacing w:after="0"/>
        <w:jc w:val="right"/>
        <w:rPr>
          <w:rFonts w:eastAsia="Times New Roman" w:cs="Shruti"/>
          <w:b/>
          <w:i/>
          <w:szCs w:val="20"/>
          <w:u w:val="single"/>
        </w:rPr>
      </w:pPr>
    </w:p>
    <w:p w:rsidR="0040176F" w:rsidRPr="002052F1" w:rsidRDefault="0040176F" w:rsidP="0040176F">
      <w:pPr>
        <w:spacing w:after="0"/>
        <w:rPr>
          <w:rFonts w:eastAsia="Times New Roman" w:cs="Shruti"/>
          <w:szCs w:val="20"/>
        </w:rPr>
      </w:pPr>
      <w:r w:rsidRPr="002052F1">
        <w:rPr>
          <w:rFonts w:eastAsia="Times New Roman" w:cs="Shruti"/>
          <w:b/>
          <w:szCs w:val="20"/>
        </w:rPr>
        <w:t>ARTÍCULO 30.-</w:t>
      </w:r>
      <w:r w:rsidRPr="002052F1">
        <w:rPr>
          <w:rFonts w:eastAsia="Times New Roman" w:cs="Shruti"/>
          <w:szCs w:val="20"/>
        </w:rPr>
        <w:t xml:space="preserve"> </w:t>
      </w:r>
      <w:smartTag w:uri="urn:schemas-microsoft-com:office:smarttags" w:element="PersonName">
        <w:smartTagPr>
          <w:attr w:name="ProductID" w:val="la Secretar￭a"/>
        </w:smartTagPr>
        <w:r w:rsidRPr="002052F1">
          <w:rPr>
            <w:rFonts w:eastAsia="Times New Roman" w:cs="Shruti"/>
            <w:szCs w:val="20"/>
          </w:rPr>
          <w:t>La Secretaría</w:t>
        </w:r>
      </w:smartTag>
      <w:r w:rsidRPr="002052F1">
        <w:rPr>
          <w:rFonts w:eastAsia="Times New Roman" w:cs="Shruti"/>
          <w:szCs w:val="20"/>
        </w:rPr>
        <w:t xml:space="preserve"> de Planeación y Finanzas será la encargada de formular, considerando las propuestas que le presenten las Dependencias y Entidades Paraestatales, los Poderes Legislativo y Judicial, así como los Órganos Autónomos, el Proyecto de Presupuesto de Egresos de </w:t>
      </w:r>
      <w:smartTag w:uri="urn:schemas-microsoft-com:office:smarttags" w:element="PersonName">
        <w:smartTagPr>
          <w:attr w:name="ProductID" w:val="la Administraci￳n P￺blica"/>
        </w:smartTagPr>
        <w:r w:rsidRPr="002052F1">
          <w:rPr>
            <w:rFonts w:eastAsia="Times New Roman" w:cs="Shruti"/>
            <w:szCs w:val="20"/>
          </w:rPr>
          <w:t>la Administración Pública</w:t>
        </w:r>
      </w:smartTag>
      <w:r w:rsidRPr="002052F1">
        <w:rPr>
          <w:rFonts w:eastAsia="Times New Roman" w:cs="Shruti"/>
          <w:szCs w:val="20"/>
        </w:rPr>
        <w:t xml:space="preserve"> Centralizada del Poder Ejecutivo; y las Tesorerías Municipales, la de formular, considerando las propuestas de las Dependencias y Entidades Paramunicipales, el Proyecto de Presupuesto de Egresos de los Municipios.</w:t>
      </w:r>
    </w:p>
    <w:p w:rsidR="0040176F" w:rsidRPr="002052F1" w:rsidRDefault="0040176F" w:rsidP="0040176F">
      <w:pPr>
        <w:spacing w:after="0"/>
        <w:rPr>
          <w:rFonts w:eastAsia="Times New Roman" w:cs="Shruti"/>
          <w:szCs w:val="20"/>
        </w:rPr>
      </w:pPr>
    </w:p>
    <w:p w:rsidR="0040176F" w:rsidRPr="001F7A7A" w:rsidRDefault="0040176F" w:rsidP="0040176F">
      <w:pPr>
        <w:spacing w:after="0"/>
        <w:rPr>
          <w:rFonts w:eastAsia="Times New Roman" w:cs="Shruti"/>
          <w:szCs w:val="20"/>
        </w:rPr>
      </w:pPr>
      <w:r w:rsidRPr="002052F1">
        <w:rPr>
          <w:rFonts w:eastAsia="Times New Roman" w:cs="Shruti"/>
          <w:b/>
          <w:szCs w:val="20"/>
        </w:rPr>
        <w:t>ARTÍCULO 31.-</w:t>
      </w:r>
      <w:r w:rsidRPr="002052F1">
        <w:rPr>
          <w:rFonts w:eastAsia="Times New Roman" w:cs="Shruti"/>
          <w:szCs w:val="20"/>
        </w:rPr>
        <w:t xml:space="preserve"> </w:t>
      </w:r>
      <w:smartTag w:uri="urn:schemas-microsoft-com:office:smarttags" w:element="PersonName">
        <w:smartTagPr>
          <w:attr w:name="ProductID" w:val="la Secretar￭a"/>
        </w:smartTagPr>
        <w:r w:rsidRPr="002052F1">
          <w:rPr>
            <w:rFonts w:eastAsia="Times New Roman" w:cs="Shruti"/>
            <w:szCs w:val="20"/>
          </w:rPr>
          <w:t>La Secretaría</w:t>
        </w:r>
      </w:smartTag>
      <w:r w:rsidRPr="002052F1">
        <w:rPr>
          <w:rFonts w:eastAsia="Times New Roman" w:cs="Shruti"/>
          <w:szCs w:val="20"/>
        </w:rPr>
        <w:t xml:space="preserve"> de Planeación y Finanzas y las Tesorerías Municipales, en sus respectivos ámbitos de competencia, quedan facultadas para formular los Proyectos y, en su caso, los Presupuestos de </w:t>
      </w:r>
      <w:r w:rsidRPr="002052F1">
        <w:rPr>
          <w:rFonts w:eastAsia="Times New Roman" w:cs="Shruti"/>
          <w:szCs w:val="20"/>
        </w:rPr>
        <w:lastRenderedPageBreak/>
        <w:t>Ingresos y Egresos de las Dependencias y Entidades cuando no sean formulados por éstas e</w:t>
      </w:r>
      <w:r>
        <w:rPr>
          <w:rFonts w:eastAsia="Times New Roman" w:cs="Shruti"/>
          <w:szCs w:val="20"/>
        </w:rPr>
        <w:t>n los términos y plazos de Ley.</w:t>
      </w:r>
    </w:p>
    <w:p w:rsidR="0040176F" w:rsidRPr="002052F1" w:rsidRDefault="0040176F" w:rsidP="0040176F">
      <w:pPr>
        <w:spacing w:after="0"/>
        <w:jc w:val="right"/>
        <w:rPr>
          <w:rFonts w:eastAsia="Times New Roman" w:cs="Shruti"/>
          <w:i/>
          <w:szCs w:val="20"/>
          <w:u w:val="single"/>
        </w:rPr>
      </w:pPr>
    </w:p>
    <w:p w:rsidR="0040176F" w:rsidRPr="001F7A7A" w:rsidRDefault="0040176F" w:rsidP="0040176F">
      <w:pPr>
        <w:spacing w:after="0"/>
        <w:rPr>
          <w:rFonts w:eastAsia="Times New Roman" w:cs="Shruti"/>
          <w:szCs w:val="20"/>
        </w:rPr>
      </w:pPr>
      <w:r w:rsidRPr="002052F1">
        <w:rPr>
          <w:rFonts w:eastAsia="Times New Roman" w:cs="Shruti"/>
          <w:b/>
          <w:szCs w:val="20"/>
        </w:rPr>
        <w:t>ARTÍCULO 32.-</w:t>
      </w:r>
      <w:r w:rsidRPr="002052F1">
        <w:rPr>
          <w:rFonts w:eastAsia="Times New Roman" w:cs="Shruti"/>
          <w:szCs w:val="20"/>
        </w:rPr>
        <w:t xml:space="preserve"> </w:t>
      </w:r>
      <w:smartTag w:uri="urn:schemas-microsoft-com:office:smarttags" w:element="PersonName">
        <w:smartTagPr>
          <w:attr w:name="ProductID" w:val="la Secretar￭a"/>
        </w:smartTagPr>
        <w:r w:rsidRPr="002052F1">
          <w:rPr>
            <w:rFonts w:eastAsia="Times New Roman" w:cs="Shruti"/>
            <w:szCs w:val="20"/>
          </w:rPr>
          <w:t>La Secretaría</w:t>
        </w:r>
      </w:smartTag>
      <w:r w:rsidRPr="002052F1">
        <w:rPr>
          <w:rFonts w:eastAsia="Times New Roman" w:cs="Shruti"/>
          <w:szCs w:val="20"/>
        </w:rPr>
        <w:t xml:space="preserve"> de Planeación y Finanzas y las Tesorerías Municipales, al examinar los Proyectos de Presupuestos de Egresos de las Dependencias y Entidades, verificarán que los ingresos ordinarios y, en su caso, los extraordinarios, sean suficientes para cubrir los conceptos e importes</w:t>
      </w:r>
      <w:r>
        <w:rPr>
          <w:rFonts w:eastAsia="Times New Roman" w:cs="Shruti"/>
          <w:szCs w:val="20"/>
        </w:rPr>
        <w:t xml:space="preserve"> previstos en dichos Proyectos.</w:t>
      </w:r>
    </w:p>
    <w:p w:rsidR="0040176F" w:rsidRPr="002052F1" w:rsidRDefault="0040176F" w:rsidP="0040176F">
      <w:pPr>
        <w:spacing w:after="0"/>
        <w:rPr>
          <w:rFonts w:eastAsia="Times New Roman" w:cs="Shruti"/>
          <w:i/>
          <w:szCs w:val="20"/>
          <w:u w:val="single"/>
        </w:rPr>
      </w:pPr>
    </w:p>
    <w:p w:rsidR="0040176F" w:rsidRPr="002052F1" w:rsidRDefault="0040176F" w:rsidP="0040176F">
      <w:pPr>
        <w:spacing w:after="0"/>
        <w:rPr>
          <w:rFonts w:eastAsia="Times New Roman" w:cs="Shruti"/>
          <w:szCs w:val="20"/>
        </w:rPr>
      </w:pPr>
      <w:r w:rsidRPr="002052F1">
        <w:rPr>
          <w:rFonts w:eastAsia="Times New Roman" w:cs="Shruti"/>
          <w:b/>
          <w:szCs w:val="20"/>
        </w:rPr>
        <w:t>ARTÍCULO 33.-</w:t>
      </w:r>
      <w:r w:rsidRPr="002052F1">
        <w:rPr>
          <w:rFonts w:eastAsia="Times New Roman" w:cs="Shruti"/>
          <w:szCs w:val="20"/>
        </w:rPr>
        <w:t xml:space="preserve"> En caso de que los ingresos ordinarios y los extraordinarios no sean suficientes para cubrir los conceptos e importes previstos en los Proyectos de Presupuestos de Egresos del ejercicio de que se trate y se prevea la necesidad de contratar Deuda Pública, se deberá atender oportunamente lo establecido en </w:t>
      </w:r>
      <w:smartTag w:uri="urn:schemas-microsoft-com:office:smarttags" w:element="PersonName">
        <w:smartTagPr>
          <w:attr w:name="ProductID" w:val="La Ley"/>
        </w:smartTagPr>
        <w:r w:rsidRPr="002052F1">
          <w:rPr>
            <w:rFonts w:eastAsia="Times New Roman" w:cs="Shruti"/>
            <w:szCs w:val="20"/>
          </w:rPr>
          <w:t>la Ley</w:t>
        </w:r>
      </w:smartTag>
      <w:r w:rsidRPr="002052F1">
        <w:rPr>
          <w:rFonts w:eastAsia="Times New Roman" w:cs="Shruti"/>
          <w:szCs w:val="20"/>
        </w:rPr>
        <w:t xml:space="preserve"> de Deuda Pública del Estado de Baja California y sus Municipios.   </w:t>
      </w:r>
    </w:p>
    <w:p w:rsidR="0040176F" w:rsidRPr="002052F1" w:rsidRDefault="0040176F" w:rsidP="0040176F">
      <w:pPr>
        <w:spacing w:after="0"/>
        <w:rPr>
          <w:rFonts w:eastAsia="Times New Roman" w:cs="Shruti"/>
          <w:i/>
          <w:szCs w:val="20"/>
          <w:u w:val="single"/>
        </w:rPr>
      </w:pPr>
    </w:p>
    <w:p w:rsidR="0040176F" w:rsidRPr="002052F1" w:rsidRDefault="0040176F" w:rsidP="0040176F">
      <w:pPr>
        <w:spacing w:after="0"/>
        <w:rPr>
          <w:rFonts w:eastAsia="Times New Roman" w:cs="Shruti"/>
          <w:szCs w:val="20"/>
        </w:rPr>
      </w:pPr>
      <w:r w:rsidRPr="002052F1">
        <w:rPr>
          <w:rFonts w:eastAsia="Times New Roman" w:cs="Shruti"/>
          <w:b/>
          <w:szCs w:val="20"/>
        </w:rPr>
        <w:t>ARTÍCULO 34.-</w:t>
      </w:r>
      <w:r w:rsidRPr="002052F1">
        <w:rPr>
          <w:rFonts w:eastAsia="Times New Roman" w:cs="Shruti"/>
          <w:szCs w:val="20"/>
        </w:rPr>
        <w:t xml:space="preserve"> Los Proyectos de Presupuestos de Egresos deberán ser presentados oportunamente:</w:t>
      </w:r>
    </w:p>
    <w:p w:rsidR="0040176F" w:rsidRPr="002052F1" w:rsidRDefault="0040176F" w:rsidP="0040176F">
      <w:pPr>
        <w:spacing w:after="0"/>
        <w:ind w:firstLine="720"/>
        <w:rPr>
          <w:rFonts w:eastAsia="Times New Roman" w:cs="Shruti"/>
          <w:szCs w:val="20"/>
        </w:rPr>
      </w:pPr>
    </w:p>
    <w:p w:rsidR="0040176F" w:rsidRPr="002052F1" w:rsidRDefault="0040176F" w:rsidP="0040176F">
      <w:pPr>
        <w:spacing w:after="0"/>
        <w:rPr>
          <w:rFonts w:eastAsia="MS Mincho" w:cs="Shruti"/>
          <w:szCs w:val="20"/>
          <w:lang w:eastAsia="es-MX"/>
        </w:rPr>
      </w:pPr>
      <w:r>
        <w:rPr>
          <w:rFonts w:eastAsia="MS Mincho" w:cs="Shruti"/>
          <w:szCs w:val="20"/>
          <w:lang w:eastAsia="es-MX"/>
        </w:rPr>
        <w:t xml:space="preserve">I. </w:t>
      </w:r>
      <w:r w:rsidRPr="002052F1">
        <w:rPr>
          <w:rFonts w:eastAsia="MS Mincho" w:cs="Shruti"/>
          <w:szCs w:val="20"/>
          <w:lang w:eastAsia="es-MX"/>
        </w:rPr>
        <w:t xml:space="preserve">Al Congreso del Estado, por conducto de </w:t>
      </w:r>
      <w:smartTag w:uri="urn:schemas-microsoft-com:office:smarttags" w:element="PersonName">
        <w:smartTagPr>
          <w:attr w:name="ProductID" w:val="la Secretar￭a"/>
        </w:smartTagPr>
        <w:r w:rsidRPr="002052F1">
          <w:rPr>
            <w:rFonts w:eastAsia="MS Mincho" w:cs="Shruti"/>
            <w:szCs w:val="20"/>
            <w:lang w:eastAsia="es-MX"/>
          </w:rPr>
          <w:t>la Secretaría</w:t>
        </w:r>
      </w:smartTag>
      <w:r w:rsidRPr="002052F1">
        <w:rPr>
          <w:rFonts w:eastAsia="MS Mincho" w:cs="Shruti"/>
          <w:szCs w:val="20"/>
          <w:lang w:eastAsia="es-MX"/>
        </w:rPr>
        <w:t xml:space="preserve"> de Planeación y Finanzas, el Proyecto de Presupuesto de Egresos de </w:t>
      </w:r>
      <w:smartTag w:uri="urn:schemas-microsoft-com:office:smarttags" w:element="PersonName">
        <w:smartTagPr>
          <w:attr w:name="ProductID" w:val="la Administraci￳n P￺blica"/>
        </w:smartTagPr>
        <w:r w:rsidRPr="002052F1">
          <w:rPr>
            <w:rFonts w:eastAsia="MS Mincho" w:cs="Shruti"/>
            <w:szCs w:val="20"/>
            <w:lang w:eastAsia="es-MX"/>
          </w:rPr>
          <w:t>la Administración Pública</w:t>
        </w:r>
      </w:smartTag>
      <w:r w:rsidRPr="002052F1">
        <w:rPr>
          <w:rFonts w:eastAsia="MS Mincho" w:cs="Shruti"/>
          <w:szCs w:val="20"/>
          <w:lang w:eastAsia="es-MX"/>
        </w:rPr>
        <w:t xml:space="preserve"> Centralizada del Poder Ejecutivo del Estado para su revisión y aprobación, en su caso, y los Presupuestos de Egresos aprobados por el Ejecutivo del Estado a las Entidades Paraestatales, a más tardar el 1o. de diciembre del año inmediato anterior al que correspondan, o hasta el 10 de diciembre en los años que inicie el período constitucional del Ejecutivo del Estado;</w:t>
      </w:r>
    </w:p>
    <w:p w:rsidR="0040176F" w:rsidRPr="002052F1" w:rsidRDefault="0040176F" w:rsidP="0040176F">
      <w:pPr>
        <w:spacing w:after="0"/>
        <w:rPr>
          <w:rFonts w:eastAsia="MS Mincho" w:cs="Shruti"/>
          <w:szCs w:val="20"/>
          <w:lang w:eastAsia="es-MX"/>
        </w:rPr>
      </w:pPr>
      <w:r>
        <w:rPr>
          <w:rFonts w:eastAsia="MS Mincho" w:cs="Shruti"/>
          <w:szCs w:val="20"/>
          <w:lang w:eastAsia="es-MX"/>
        </w:rPr>
        <w:t xml:space="preserve">II. </w:t>
      </w:r>
      <w:r w:rsidRPr="002052F1">
        <w:rPr>
          <w:rFonts w:eastAsia="MS Mincho" w:cs="Shruti"/>
          <w:szCs w:val="20"/>
          <w:lang w:eastAsia="es-MX"/>
        </w:rPr>
        <w:t xml:space="preserve">A los Ayuntamientos, por conducto de las Tesorerías Municipales, los Proyectos de Presupuestos de Egresos correspondientes a </w:t>
      </w:r>
      <w:smartTag w:uri="urn:schemas-microsoft-com:office:smarttags" w:element="PersonName">
        <w:smartTagPr>
          <w:attr w:name="ProductID" w:val="la Administraci￳n P￺blica"/>
        </w:smartTagPr>
        <w:r w:rsidRPr="002052F1">
          <w:rPr>
            <w:rFonts w:eastAsia="MS Mincho" w:cs="Shruti"/>
            <w:szCs w:val="20"/>
            <w:lang w:eastAsia="es-MX"/>
          </w:rPr>
          <w:t>la Administración Pública</w:t>
        </w:r>
      </w:smartTag>
      <w:r w:rsidRPr="002052F1">
        <w:rPr>
          <w:rFonts w:eastAsia="MS Mincho" w:cs="Shruti"/>
          <w:szCs w:val="20"/>
          <w:lang w:eastAsia="es-MX"/>
        </w:rPr>
        <w:t xml:space="preserve"> Centralizada del Municipio y a las Entidades Paramunicipales, para su revisión y aprobación, en su caso, a más tardar el día 1o. de noviembre del año inmediato anterior al que correspondan.</w:t>
      </w:r>
    </w:p>
    <w:p w:rsidR="0040176F" w:rsidRPr="002052F1" w:rsidRDefault="0040176F" w:rsidP="0040176F">
      <w:pPr>
        <w:spacing w:after="0"/>
        <w:ind w:left="1418" w:hanging="709"/>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 xml:space="preserve">Aprobados los Presupuestos de Egresos de </w:t>
      </w:r>
      <w:smartTag w:uri="urn:schemas-microsoft-com:office:smarttags" w:element="PersonName">
        <w:smartTagPr>
          <w:attr w:name="ProductID" w:val="la Administraci￳n P￺blica"/>
        </w:smartTagPr>
        <w:r w:rsidRPr="002052F1">
          <w:rPr>
            <w:rFonts w:eastAsia="Times New Roman" w:cs="Shruti"/>
            <w:szCs w:val="20"/>
          </w:rPr>
          <w:t>la Administración Pública</w:t>
        </w:r>
      </w:smartTag>
      <w:r w:rsidRPr="002052F1">
        <w:rPr>
          <w:rFonts w:eastAsia="Times New Roman" w:cs="Shruti"/>
          <w:szCs w:val="20"/>
        </w:rPr>
        <w:t xml:space="preserve"> Centralizada del Municipio y de las Entidades Paramunicipales, deberá remitirse al Congreso del Estado a más tardar el día 10 de diciembre de cada año, por conducto del Presidente Municipal, copias de los mismos, de sus programas y del Acta de </w:t>
      </w:r>
      <w:smartTag w:uri="urn:schemas-microsoft-com:office:smarttags" w:element="PersonName">
        <w:smartTagPr>
          <w:attr w:name="ProductID" w:val="la Sesi￳n"/>
        </w:smartTagPr>
        <w:r w:rsidRPr="002052F1">
          <w:rPr>
            <w:rFonts w:eastAsia="Times New Roman" w:cs="Shruti"/>
            <w:szCs w:val="20"/>
          </w:rPr>
          <w:t>la Sesión</w:t>
        </w:r>
      </w:smartTag>
      <w:r w:rsidRPr="002052F1">
        <w:rPr>
          <w:rFonts w:eastAsia="Times New Roman" w:cs="Shruti"/>
          <w:szCs w:val="20"/>
        </w:rPr>
        <w:t xml:space="preserve"> de Cabildo en que fueron aprobados, para su conocimiento y efecto de la revisión de </w:t>
      </w:r>
      <w:smartTag w:uri="urn:schemas-microsoft-com:office:smarttags" w:element="PersonName">
        <w:smartTagPr>
          <w:attr w:name="ProductID" w:val="la Cuenta P￺blica"/>
        </w:smartTagPr>
        <w:r w:rsidRPr="002052F1">
          <w:rPr>
            <w:rFonts w:eastAsia="Times New Roman" w:cs="Shruti"/>
            <w:szCs w:val="20"/>
          </w:rPr>
          <w:t>la Cuenta Pública</w:t>
        </w:r>
      </w:smartTag>
      <w:r w:rsidRPr="002052F1">
        <w:rPr>
          <w:rFonts w:eastAsia="Times New Roman" w:cs="Shruti"/>
          <w:szCs w:val="20"/>
        </w:rPr>
        <w:t>; y,</w:t>
      </w:r>
    </w:p>
    <w:p w:rsidR="0040176F" w:rsidRPr="002052F1" w:rsidRDefault="0040176F" w:rsidP="0040176F">
      <w:pPr>
        <w:spacing w:after="0"/>
        <w:ind w:left="1418" w:hanging="709"/>
        <w:rPr>
          <w:rFonts w:eastAsia="Times New Roman" w:cs="Shruti"/>
          <w:szCs w:val="20"/>
        </w:rPr>
      </w:pPr>
    </w:p>
    <w:p w:rsidR="0040176F" w:rsidRPr="002052F1" w:rsidRDefault="0040176F" w:rsidP="0040176F">
      <w:pPr>
        <w:spacing w:after="0"/>
        <w:rPr>
          <w:rFonts w:eastAsia="MS Mincho" w:cs="Shruti"/>
          <w:szCs w:val="20"/>
          <w:lang w:eastAsia="es-MX"/>
        </w:rPr>
      </w:pPr>
      <w:r>
        <w:rPr>
          <w:rFonts w:eastAsia="MS Mincho" w:cs="Shruti"/>
          <w:szCs w:val="20"/>
          <w:lang w:eastAsia="es-MX"/>
        </w:rPr>
        <w:t xml:space="preserve">III. </w:t>
      </w:r>
      <w:r w:rsidRPr="002052F1">
        <w:rPr>
          <w:rFonts w:eastAsia="MS Mincho" w:cs="Shruti"/>
          <w:szCs w:val="20"/>
          <w:lang w:eastAsia="es-MX"/>
        </w:rPr>
        <w:t xml:space="preserve">Al Congreso del Estado, los Proyectos de Presupuestos de Egresos correspondientes al Poder Judicial y a los Órganos Autónomos, por conducto de sus Titulares, a más tardar el 1o. de diciembre del año inmediato anterior al que corresponda, para su revisión y aprobación, en su caso. </w:t>
      </w:r>
    </w:p>
    <w:p w:rsidR="0040176F" w:rsidRPr="002052F1" w:rsidRDefault="0040176F" w:rsidP="0040176F">
      <w:pPr>
        <w:spacing w:after="0"/>
        <w:rPr>
          <w:rFonts w:eastAsia="MS Mincho" w:cs="Shruti"/>
          <w:szCs w:val="20"/>
          <w:lang w:eastAsia="es-MX"/>
        </w:rPr>
      </w:pPr>
    </w:p>
    <w:p w:rsidR="0040176F" w:rsidRPr="002052F1" w:rsidRDefault="0040176F" w:rsidP="0040176F">
      <w:pPr>
        <w:spacing w:after="0"/>
        <w:rPr>
          <w:rFonts w:eastAsia="Times New Roman" w:cs="Shruti"/>
          <w:szCs w:val="20"/>
        </w:rPr>
      </w:pPr>
      <w:r w:rsidRPr="002052F1">
        <w:rPr>
          <w:rFonts w:eastAsia="Times New Roman" w:cs="Shruti"/>
          <w:b/>
          <w:szCs w:val="20"/>
        </w:rPr>
        <w:t>ARTÍCULO 35.-</w:t>
      </w:r>
      <w:r w:rsidRPr="002052F1">
        <w:rPr>
          <w:rFonts w:eastAsia="Times New Roman" w:cs="Shruti"/>
          <w:szCs w:val="20"/>
        </w:rPr>
        <w:t xml:space="preserve"> Al Proyecto de Presupuesto de Egresos de los sujetos de esta Ley deberá acompañarse la siguiente información:</w:t>
      </w:r>
    </w:p>
    <w:p w:rsidR="0040176F" w:rsidRPr="002052F1" w:rsidRDefault="0040176F" w:rsidP="0040176F">
      <w:pPr>
        <w:spacing w:after="0"/>
        <w:ind w:firstLine="720"/>
        <w:rPr>
          <w:rFonts w:eastAsia="Times New Roman" w:cs="Shruti"/>
          <w:szCs w:val="20"/>
        </w:rPr>
      </w:pPr>
    </w:p>
    <w:p w:rsidR="0040176F" w:rsidRPr="002052F1" w:rsidRDefault="0040176F" w:rsidP="0040176F">
      <w:pPr>
        <w:spacing w:after="0"/>
        <w:rPr>
          <w:rFonts w:eastAsia="MS Mincho" w:cs="Shruti"/>
          <w:szCs w:val="20"/>
          <w:lang w:eastAsia="es-MX"/>
        </w:rPr>
      </w:pPr>
      <w:r>
        <w:rPr>
          <w:rFonts w:eastAsia="MS Mincho" w:cs="Shruti"/>
          <w:szCs w:val="20"/>
          <w:lang w:eastAsia="es-MX"/>
        </w:rPr>
        <w:t xml:space="preserve">I. </w:t>
      </w:r>
      <w:r w:rsidRPr="002052F1">
        <w:rPr>
          <w:rFonts w:eastAsia="MS Mincho" w:cs="Shruti"/>
          <w:szCs w:val="20"/>
          <w:lang w:eastAsia="es-MX"/>
        </w:rPr>
        <w:t>Exposición de motivos, en la que se describan las condiciones económicas y sociales que prevalezcan en el Estado o Municipio, la situación financiera y hacendaria que presente y las que prevea para el futuro; así como las estrategias a implementar y los propósitos a lograr con el proyecto de Presupuesto de Egresos;</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MS Mincho" w:cs="Shruti"/>
          <w:szCs w:val="20"/>
          <w:lang w:eastAsia="es-MX"/>
        </w:rPr>
      </w:pPr>
      <w:r>
        <w:rPr>
          <w:rFonts w:eastAsia="MS Mincho" w:cs="Shruti"/>
          <w:szCs w:val="20"/>
          <w:lang w:eastAsia="es-MX"/>
        </w:rPr>
        <w:t xml:space="preserve">II. </w:t>
      </w:r>
      <w:r w:rsidRPr="002052F1">
        <w:rPr>
          <w:rFonts w:eastAsia="MS Mincho" w:cs="Shruti"/>
          <w:szCs w:val="20"/>
          <w:lang w:eastAsia="es-MX"/>
        </w:rPr>
        <w:t>Descripción clara de los programas que integren el proyecto de Presupuesto de Egresos;</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MS Mincho" w:cs="Shruti"/>
          <w:szCs w:val="20"/>
          <w:lang w:eastAsia="es-MX"/>
        </w:rPr>
      </w:pPr>
      <w:r>
        <w:rPr>
          <w:rFonts w:eastAsia="MS Mincho" w:cs="Shruti"/>
          <w:szCs w:val="20"/>
          <w:lang w:eastAsia="es-MX"/>
        </w:rPr>
        <w:t xml:space="preserve">III. </w:t>
      </w:r>
      <w:r w:rsidRPr="002052F1">
        <w:rPr>
          <w:rFonts w:eastAsia="MS Mincho" w:cs="Shruti"/>
          <w:szCs w:val="20"/>
          <w:lang w:eastAsia="es-MX"/>
        </w:rPr>
        <w:t>Los indicadores de gestión necesarios para la evaluación de los resultados en la ejecución de cada programa, establecidos en los términos del Sistema de Evaluación del Desempeño previsto en la presente Ley;</w:t>
      </w:r>
    </w:p>
    <w:p w:rsidR="0040176F" w:rsidRPr="002052F1" w:rsidRDefault="0040176F" w:rsidP="0040176F">
      <w:pPr>
        <w:spacing w:after="0"/>
        <w:contextualSpacing/>
        <w:rPr>
          <w:rFonts w:eastAsia="Times New Roman" w:cs="Shruti"/>
          <w:szCs w:val="20"/>
        </w:rPr>
      </w:pPr>
    </w:p>
    <w:p w:rsidR="0040176F" w:rsidRPr="002052F1" w:rsidRDefault="0040176F" w:rsidP="0040176F">
      <w:pPr>
        <w:spacing w:after="0"/>
        <w:rPr>
          <w:rFonts w:eastAsia="MS Mincho" w:cs="Shruti"/>
          <w:szCs w:val="20"/>
          <w:lang w:eastAsia="es-MX"/>
        </w:rPr>
      </w:pPr>
      <w:r>
        <w:rPr>
          <w:rFonts w:eastAsia="MS Mincho" w:cs="Shruti"/>
          <w:szCs w:val="20"/>
          <w:lang w:eastAsia="es-MX"/>
        </w:rPr>
        <w:t xml:space="preserve">IV. </w:t>
      </w:r>
      <w:r w:rsidRPr="002052F1">
        <w:rPr>
          <w:rFonts w:eastAsia="MS Mincho" w:cs="Shruti"/>
          <w:szCs w:val="20"/>
          <w:lang w:eastAsia="es-MX"/>
        </w:rPr>
        <w:t>Los indicadores de gestión necesarios para la evaluación de los resultados en la ejecución de cada programa, establecidos en los términos del Sistema de Evaluación del Desempeño previsto en la presente Ley;</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MS Mincho" w:cs="Shruti"/>
          <w:szCs w:val="20"/>
          <w:lang w:eastAsia="es-MX"/>
        </w:rPr>
      </w:pPr>
      <w:r>
        <w:rPr>
          <w:rFonts w:eastAsia="MS Mincho" w:cs="Shruti"/>
          <w:szCs w:val="20"/>
          <w:lang w:eastAsia="es-MX"/>
        </w:rPr>
        <w:t xml:space="preserve">V. </w:t>
      </w:r>
      <w:r w:rsidRPr="002052F1">
        <w:rPr>
          <w:rFonts w:eastAsia="MS Mincho" w:cs="Shruti"/>
          <w:szCs w:val="20"/>
          <w:lang w:eastAsia="es-MX"/>
        </w:rPr>
        <w:t>El registro de población objetivos, desagregada por sexo y grupo de edad;</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MS Mincho" w:cs="Shruti"/>
          <w:szCs w:val="20"/>
          <w:lang w:eastAsia="es-MX"/>
        </w:rPr>
      </w:pPr>
      <w:r>
        <w:rPr>
          <w:rFonts w:eastAsia="MS Mincho" w:cs="Shruti"/>
          <w:szCs w:val="20"/>
          <w:lang w:eastAsia="es-MX"/>
        </w:rPr>
        <w:t xml:space="preserve">VI. </w:t>
      </w:r>
      <w:r w:rsidRPr="002052F1">
        <w:rPr>
          <w:rFonts w:eastAsia="MS Mincho" w:cs="Shruti"/>
          <w:szCs w:val="20"/>
          <w:lang w:eastAsia="es-MX"/>
        </w:rPr>
        <w:t>Comparativo de las metas de los programas del Presupuesto de Egresos Autorizado del ejercicio en curso, con el cierre proyectado del mismo;</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MS Mincho" w:cs="Shruti"/>
          <w:szCs w:val="20"/>
          <w:lang w:eastAsia="es-MX"/>
        </w:rPr>
      </w:pPr>
      <w:r>
        <w:rPr>
          <w:rFonts w:eastAsia="MS Mincho" w:cs="Shruti"/>
          <w:szCs w:val="20"/>
          <w:lang w:eastAsia="es-MX"/>
        </w:rPr>
        <w:lastRenderedPageBreak/>
        <w:t xml:space="preserve">VII. </w:t>
      </w:r>
      <w:r w:rsidRPr="002052F1">
        <w:rPr>
          <w:rFonts w:eastAsia="MS Mincho" w:cs="Shruti"/>
          <w:szCs w:val="20"/>
          <w:lang w:eastAsia="es-MX"/>
        </w:rPr>
        <w:t>Comparativo de las metas de los programas del ejercicio al que corresponda el proyecto de Presupuesto de Egresos con el cierre proyectado del ejercicio en curso;</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MS Mincho" w:cs="Shruti"/>
          <w:szCs w:val="20"/>
          <w:lang w:eastAsia="es-MX"/>
        </w:rPr>
      </w:pPr>
      <w:r>
        <w:rPr>
          <w:rFonts w:eastAsia="MS Mincho" w:cs="Shruti"/>
          <w:szCs w:val="20"/>
          <w:lang w:eastAsia="es-MX"/>
        </w:rPr>
        <w:t xml:space="preserve">VIII. </w:t>
      </w:r>
      <w:r w:rsidRPr="002052F1">
        <w:rPr>
          <w:rFonts w:eastAsia="MS Mincho" w:cs="Shruti"/>
          <w:szCs w:val="20"/>
          <w:lang w:eastAsia="es-MX"/>
        </w:rPr>
        <w:t xml:space="preserve">El presupuesto de egresos del ejercicio en curso devengado al momento de la presentación del proyecto de presupuesto de egresos del ejercicio siguiente, y el pronóstico de presupuesto de egresos devengado al cierre del ejercicio en curso; </w:t>
      </w:r>
    </w:p>
    <w:p w:rsidR="0040176F" w:rsidRPr="002052F1" w:rsidRDefault="0040176F" w:rsidP="0040176F">
      <w:pPr>
        <w:spacing w:after="0"/>
        <w:ind w:left="1418" w:hanging="709"/>
        <w:rPr>
          <w:rFonts w:eastAsia="Times New Roman" w:cs="Shruti"/>
          <w:szCs w:val="20"/>
        </w:rPr>
      </w:pPr>
    </w:p>
    <w:p w:rsidR="0040176F" w:rsidRPr="002052F1" w:rsidRDefault="0040176F" w:rsidP="0040176F">
      <w:pPr>
        <w:tabs>
          <w:tab w:val="num" w:pos="1134"/>
        </w:tabs>
        <w:spacing w:after="0"/>
        <w:rPr>
          <w:rFonts w:eastAsia="MS Mincho" w:cs="Shruti"/>
          <w:szCs w:val="20"/>
          <w:lang w:eastAsia="es-MX"/>
        </w:rPr>
      </w:pPr>
      <w:r>
        <w:rPr>
          <w:rFonts w:eastAsia="MS Mincho" w:cs="Shruti"/>
          <w:szCs w:val="20"/>
          <w:lang w:eastAsia="es-MX"/>
        </w:rPr>
        <w:t xml:space="preserve">IX. </w:t>
      </w:r>
      <w:r w:rsidRPr="002052F1">
        <w:rPr>
          <w:rFonts w:eastAsia="MS Mincho" w:cs="Shruti"/>
          <w:szCs w:val="20"/>
          <w:lang w:eastAsia="es-MX"/>
        </w:rPr>
        <w:t>Comparativo del presupuesto de egresos modificado y el pronóstico del presupuesto de egresos devengado al cierre del ejercicio en curso, con el proyecto de Presupuesto de Egresos del ejercicio posterior, por ramo, capítulo, concepto y partida, con la correspondiente justificación de las variaciones que se presentan;</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MS Mincho" w:cs="Shruti"/>
          <w:szCs w:val="20"/>
          <w:lang w:eastAsia="es-MX"/>
        </w:rPr>
      </w:pPr>
      <w:r>
        <w:rPr>
          <w:rFonts w:eastAsia="MS Mincho" w:cs="Shruti"/>
          <w:szCs w:val="20"/>
          <w:lang w:eastAsia="es-MX"/>
        </w:rPr>
        <w:t xml:space="preserve">X. </w:t>
      </w:r>
      <w:r w:rsidRPr="002052F1">
        <w:rPr>
          <w:rFonts w:eastAsia="MS Mincho" w:cs="Shruti"/>
          <w:szCs w:val="20"/>
          <w:lang w:eastAsia="es-MX"/>
        </w:rPr>
        <w:t xml:space="preserve">En su caso, situación de la deuda pública al término del último ejercicio fiscal y estimación de las que se tendrá a la conclusión del ejercicio fiscal en curso y del inmediato siguiente, así como las cantidades y partidas que se programen para el cumplimiento de las obligaciones financieras o crediticias relativas a la deuda pública de conformidad con </w:t>
      </w:r>
      <w:smartTag w:uri="urn:schemas-microsoft-com:office:smarttags" w:element="PersonName">
        <w:smartTagPr>
          <w:attr w:name="ProductID" w:val="La Ley"/>
        </w:smartTagPr>
        <w:r w:rsidRPr="002052F1">
          <w:rPr>
            <w:rFonts w:eastAsia="MS Mincho" w:cs="Shruti"/>
            <w:szCs w:val="20"/>
            <w:lang w:eastAsia="es-MX"/>
          </w:rPr>
          <w:t>la Ley</w:t>
        </w:r>
      </w:smartTag>
      <w:r w:rsidRPr="002052F1">
        <w:rPr>
          <w:rFonts w:eastAsia="MS Mincho" w:cs="Shruti"/>
          <w:szCs w:val="20"/>
          <w:lang w:eastAsia="es-MX"/>
        </w:rPr>
        <w:t xml:space="preserve"> de la materia;</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MS Mincho" w:cs="Shruti"/>
          <w:szCs w:val="20"/>
          <w:lang w:eastAsia="es-MX"/>
        </w:rPr>
      </w:pPr>
      <w:r>
        <w:rPr>
          <w:rFonts w:eastAsia="MS Mincho" w:cs="Shruti"/>
          <w:szCs w:val="20"/>
          <w:lang w:eastAsia="es-MX"/>
        </w:rPr>
        <w:t xml:space="preserve">XI. </w:t>
      </w:r>
      <w:r w:rsidRPr="002052F1">
        <w:rPr>
          <w:rFonts w:eastAsia="MS Mincho" w:cs="Shruti"/>
          <w:szCs w:val="20"/>
          <w:lang w:eastAsia="es-MX"/>
        </w:rPr>
        <w:t>La estructura organizacional y funciones vigentes así como, en su caso, las modificaciones propuestas;</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MS Mincho" w:cs="Shruti"/>
          <w:szCs w:val="20"/>
          <w:lang w:eastAsia="es-MX"/>
        </w:rPr>
      </w:pPr>
      <w:r>
        <w:rPr>
          <w:rFonts w:eastAsia="MS Mincho" w:cs="Shruti"/>
          <w:szCs w:val="20"/>
          <w:lang w:eastAsia="es-MX"/>
        </w:rPr>
        <w:t xml:space="preserve">XII. </w:t>
      </w:r>
      <w:r w:rsidRPr="002052F1">
        <w:rPr>
          <w:rFonts w:eastAsia="MS Mincho" w:cs="Shruti"/>
          <w:szCs w:val="20"/>
          <w:lang w:eastAsia="es-MX"/>
        </w:rPr>
        <w:t>Comparativo de plazas autorizadas del ejercicio en curso con las correspondientes al Proyecto de Presupuesto de Egresos que se presenta;</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MS Mincho" w:cs="Shruti"/>
          <w:szCs w:val="20"/>
          <w:lang w:eastAsia="es-MX"/>
        </w:rPr>
      </w:pPr>
      <w:r>
        <w:rPr>
          <w:rFonts w:eastAsia="MS Mincho" w:cs="Shruti"/>
          <w:szCs w:val="20"/>
          <w:lang w:eastAsia="es-MX"/>
        </w:rPr>
        <w:t xml:space="preserve">XIII. </w:t>
      </w:r>
      <w:r w:rsidRPr="002052F1">
        <w:rPr>
          <w:rFonts w:eastAsia="MS Mincho" w:cs="Shruti"/>
          <w:szCs w:val="20"/>
          <w:lang w:eastAsia="es-MX"/>
        </w:rPr>
        <w:t xml:space="preserve">Programa Anual de Obra Pública, en los términos de </w:t>
      </w:r>
      <w:smartTag w:uri="urn:schemas-microsoft-com:office:smarttags" w:element="PersonName">
        <w:smartTagPr>
          <w:attr w:name="ProductID" w:val="La Ley"/>
        </w:smartTagPr>
        <w:r w:rsidRPr="002052F1">
          <w:rPr>
            <w:rFonts w:eastAsia="MS Mincho" w:cs="Shruti"/>
            <w:szCs w:val="20"/>
            <w:lang w:eastAsia="es-MX"/>
          </w:rPr>
          <w:t>la Ley</w:t>
        </w:r>
      </w:smartTag>
      <w:r w:rsidRPr="002052F1">
        <w:rPr>
          <w:rFonts w:eastAsia="MS Mincho" w:cs="Shruti"/>
          <w:szCs w:val="20"/>
          <w:lang w:eastAsia="es-MX"/>
        </w:rPr>
        <w:t xml:space="preserve"> de la materia; </w:t>
      </w:r>
    </w:p>
    <w:p w:rsidR="0040176F" w:rsidRPr="002052F1" w:rsidRDefault="0040176F" w:rsidP="0040176F">
      <w:pPr>
        <w:spacing w:after="0"/>
        <w:rPr>
          <w:rFonts w:eastAsia="MS Mincho" w:cs="Shruti"/>
          <w:szCs w:val="20"/>
          <w:lang w:eastAsia="es-MX"/>
        </w:rPr>
      </w:pPr>
    </w:p>
    <w:p w:rsidR="0040176F" w:rsidRPr="002052F1" w:rsidRDefault="0040176F" w:rsidP="0040176F">
      <w:pPr>
        <w:spacing w:after="0"/>
        <w:rPr>
          <w:rFonts w:eastAsia="MS Mincho" w:cs="Shruti"/>
          <w:szCs w:val="20"/>
          <w:lang w:eastAsia="es-MX"/>
        </w:rPr>
      </w:pPr>
      <w:r>
        <w:rPr>
          <w:rFonts w:eastAsia="MS Mincho" w:cs="Shruti"/>
          <w:szCs w:val="20"/>
          <w:lang w:eastAsia="es-MX"/>
        </w:rPr>
        <w:t xml:space="preserve">XIV. </w:t>
      </w:r>
      <w:r w:rsidRPr="002052F1">
        <w:rPr>
          <w:rFonts w:eastAsia="MS Mincho" w:cs="Shruti"/>
          <w:szCs w:val="20"/>
          <w:lang w:eastAsia="es-MX"/>
        </w:rPr>
        <w:t>En su caso, el estado que guardan los contratos de erogaciones plurianuales autorizados en ejercicios anteriores que afectan el Presupuesto de Egresos para el que se solicita autorización; y,</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MS Mincho" w:cs="Shruti"/>
          <w:szCs w:val="20"/>
          <w:lang w:eastAsia="es-MX"/>
        </w:rPr>
      </w:pPr>
      <w:r>
        <w:rPr>
          <w:rFonts w:eastAsia="MS Mincho" w:cs="Shruti"/>
          <w:szCs w:val="20"/>
          <w:lang w:eastAsia="es-MX"/>
        </w:rPr>
        <w:t xml:space="preserve">XV. </w:t>
      </w:r>
      <w:r w:rsidRPr="002052F1">
        <w:rPr>
          <w:rFonts w:eastAsia="MS Mincho" w:cs="Shruti"/>
          <w:szCs w:val="20"/>
          <w:lang w:eastAsia="es-MX"/>
        </w:rPr>
        <w:t>En general, toda información que se considere útil para demostrar la proposición en forma clara y completa.</w:t>
      </w:r>
    </w:p>
    <w:p w:rsidR="0040176F" w:rsidRPr="002052F1" w:rsidRDefault="0040176F" w:rsidP="0040176F">
      <w:pPr>
        <w:spacing w:after="0"/>
        <w:ind w:left="1418" w:hanging="709"/>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La información a que se refiere este Artículo deberá ser presentada, además de forma impresa, en dispositivos electrónicos de almacenamiento de datos de uso común.</w:t>
      </w:r>
    </w:p>
    <w:p w:rsidR="0040176F" w:rsidRPr="002052F1" w:rsidRDefault="0040176F" w:rsidP="0040176F">
      <w:pPr>
        <w:spacing w:after="0"/>
        <w:rPr>
          <w:rFonts w:eastAsia="Times New Roman" w:cs="Shruti"/>
          <w:i/>
          <w:szCs w:val="20"/>
          <w:u w:val="single"/>
        </w:rPr>
      </w:pPr>
    </w:p>
    <w:p w:rsidR="0040176F" w:rsidRPr="00316A10" w:rsidRDefault="0040176F" w:rsidP="0040176F">
      <w:pPr>
        <w:spacing w:after="0"/>
        <w:rPr>
          <w:rFonts w:eastAsia="Times New Roman" w:cs="Shruti"/>
          <w:szCs w:val="20"/>
        </w:rPr>
      </w:pPr>
      <w:r w:rsidRPr="002052F1">
        <w:rPr>
          <w:rFonts w:eastAsia="Times New Roman" w:cs="Shruti"/>
          <w:b/>
          <w:szCs w:val="20"/>
        </w:rPr>
        <w:t>ARTÍCULO 36.-</w:t>
      </w:r>
      <w:r w:rsidRPr="002052F1">
        <w:rPr>
          <w:rFonts w:eastAsia="Times New Roman" w:cs="Shruti"/>
          <w:szCs w:val="20"/>
        </w:rPr>
        <w:t xml:space="preserve"> Las proposiciones que hagan los miembros del Congreso del Estado para modificar los Proyectos de Presupuestos de Egresos presentados por el Ejecutivo del Estado y los Titulares del Poder Judicial, así como de los Órganos Autónomos, serán sometidas a </w:t>
      </w:r>
      <w:smartTag w:uri="urn:schemas-microsoft-com:office:smarttags" w:element="PersonName">
        <w:smartTagPr>
          <w:attr w:name="ProductID" w:val="la Comisi￳n"/>
        </w:smartTagPr>
        <w:r w:rsidRPr="002052F1">
          <w:rPr>
            <w:rFonts w:eastAsia="Times New Roman" w:cs="Shruti"/>
            <w:szCs w:val="20"/>
          </w:rPr>
          <w:t>la Comisión</w:t>
        </w:r>
      </w:smartTag>
      <w:r w:rsidRPr="002052F1">
        <w:rPr>
          <w:rFonts w:eastAsia="Times New Roman" w:cs="Shruti"/>
          <w:szCs w:val="20"/>
        </w:rPr>
        <w:t xml:space="preserve"> compete</w:t>
      </w:r>
      <w:r>
        <w:rPr>
          <w:rFonts w:eastAsia="Times New Roman" w:cs="Shruti"/>
          <w:szCs w:val="20"/>
        </w:rPr>
        <w:t>nte para su estudio y dictamen.</w:t>
      </w:r>
    </w:p>
    <w:p w:rsidR="0040176F" w:rsidRPr="002052F1" w:rsidRDefault="0040176F" w:rsidP="0040176F">
      <w:pPr>
        <w:spacing w:after="0"/>
        <w:jc w:val="right"/>
        <w:rPr>
          <w:rFonts w:eastAsia="Times New Roman" w:cs="Shruti"/>
          <w:i/>
          <w:szCs w:val="20"/>
          <w:u w:val="single"/>
        </w:rPr>
      </w:pPr>
    </w:p>
    <w:p w:rsidR="0040176F" w:rsidRPr="002052F1" w:rsidRDefault="0040176F" w:rsidP="0040176F">
      <w:pPr>
        <w:spacing w:after="0"/>
        <w:rPr>
          <w:rFonts w:eastAsia="Times New Roman" w:cs="Shruti"/>
          <w:szCs w:val="20"/>
        </w:rPr>
      </w:pPr>
      <w:r w:rsidRPr="002052F1">
        <w:rPr>
          <w:rFonts w:eastAsia="Times New Roman" w:cs="Shruti"/>
          <w:b/>
          <w:szCs w:val="20"/>
        </w:rPr>
        <w:t>ARTÍCULO 37.-</w:t>
      </w:r>
      <w:r w:rsidRPr="002052F1">
        <w:rPr>
          <w:rFonts w:eastAsia="Times New Roman" w:cs="Shruti"/>
          <w:szCs w:val="20"/>
        </w:rPr>
        <w:t xml:space="preserve"> A toda proposición de aumento de recursos a partidas presupuestales o a la creación de partidas en los Proyectos de Presupuestos de Egresos, deberán agregarse las correspondientes iniciativas de ingresos, si con tal proposición se altera el equilibrio presupuestal. En los casos de transferencia de recursos entre partidas presupuestales o de supresión de partidas y de los recursos presupuestales asignados, deberá acompañarse de los programas de nueva creación, de los suprimidos, o los que hayan sido afectados.</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En el cumplimiento de lo dispuesto en este artículo, el Poder Ejecutivo del Estado tomará en cuenta el carácter prioritario de la inversión pública para los fines del desarrollo estatal.</w:t>
      </w:r>
    </w:p>
    <w:p w:rsidR="0040176F" w:rsidRPr="002052F1" w:rsidRDefault="0040176F" w:rsidP="0040176F">
      <w:pPr>
        <w:spacing w:after="0"/>
        <w:ind w:firstLine="709"/>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En todo tiempo procurará fortalecer las fuentes de financiamiento a dicha tarea y destinar recursos presupuestales crecientes, en términos reales, para la inversión pública.  Para dar cabal cumplimiento a esta disposición, el Presupuesto del Poder Ejecutivo contemplará un incremento progresivo cada año.</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b/>
          <w:szCs w:val="20"/>
        </w:rPr>
        <w:t>ARTÍCULO 38.-</w:t>
      </w:r>
      <w:r w:rsidRPr="002052F1">
        <w:rPr>
          <w:rFonts w:eastAsia="Times New Roman" w:cs="Shruti"/>
          <w:szCs w:val="20"/>
        </w:rPr>
        <w:t xml:space="preserve"> El Ejecutivo del Estado, por conducto de </w:t>
      </w:r>
      <w:smartTag w:uri="urn:schemas-microsoft-com:office:smarttags" w:element="PersonName">
        <w:smartTagPr>
          <w:attr w:name="ProductID" w:val="la Secretar￭a"/>
        </w:smartTagPr>
        <w:r w:rsidRPr="002052F1">
          <w:rPr>
            <w:rFonts w:eastAsia="Times New Roman" w:cs="Shruti"/>
            <w:szCs w:val="20"/>
          </w:rPr>
          <w:t>la Secretaría</w:t>
        </w:r>
      </w:smartTag>
      <w:r w:rsidRPr="002052F1">
        <w:rPr>
          <w:rFonts w:eastAsia="Times New Roman" w:cs="Shruti"/>
          <w:szCs w:val="20"/>
        </w:rPr>
        <w:t xml:space="preserve"> de Planeación y Finanzas y los Titulares del Poder Judicial y de los Órganos Autónomos, </w:t>
      </w:r>
      <w:proofErr w:type="gramStart"/>
      <w:r w:rsidRPr="002052F1">
        <w:rPr>
          <w:rFonts w:eastAsia="Times New Roman" w:cs="Shruti"/>
          <w:szCs w:val="20"/>
        </w:rPr>
        <w:t>proporcionarán</w:t>
      </w:r>
      <w:proofErr w:type="gramEnd"/>
      <w:r w:rsidRPr="002052F1">
        <w:rPr>
          <w:rFonts w:eastAsia="Times New Roman" w:cs="Shruti"/>
          <w:szCs w:val="20"/>
        </w:rPr>
        <w:t xml:space="preserve"> al Congreso del Estado los datos estadísticos e información que solicite y que contribuya a la mejor comprensión de sus respectivos Proyectos de Presupuesto de Egresos.</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b/>
          <w:szCs w:val="20"/>
        </w:rPr>
        <w:t>ARTÍCULO 39.-</w:t>
      </w:r>
      <w:r w:rsidRPr="002052F1">
        <w:rPr>
          <w:rFonts w:eastAsia="Times New Roman" w:cs="Shruti"/>
          <w:szCs w:val="20"/>
        </w:rPr>
        <w:t xml:space="preserve"> Una vez aprobados los Presupuestos de Egresos de los sujetos de la presente Ley por el Congreso del Estado, por el Ejecutivo del Estado, por los Ayuntamientos, en sus respectivos ámbitos de competencia, se remitirán al Ejecutivo del Estado para efectos de su publicación en el Periódico Oficial del Estado. </w:t>
      </w:r>
      <w:hyperlink w:anchor="Artículo39" w:history="1">
        <w:r w:rsidRPr="002052F1">
          <w:rPr>
            <w:rFonts w:eastAsia="Times New Roman" w:cs="Shruti"/>
            <w:szCs w:val="20"/>
          </w:rPr>
          <w:t>Reforma</w:t>
        </w:r>
      </w:hyperlink>
      <w:r w:rsidRPr="002052F1">
        <w:rPr>
          <w:rFonts w:eastAsia="Times New Roman" w:cs="Shruti"/>
          <w:szCs w:val="20"/>
        </w:rPr>
        <w:t xml:space="preserve">       </w:t>
      </w:r>
    </w:p>
    <w:p w:rsidR="0040176F" w:rsidRPr="002052F1" w:rsidRDefault="0040176F" w:rsidP="0040176F">
      <w:pPr>
        <w:spacing w:after="0"/>
        <w:ind w:firstLine="708"/>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 xml:space="preserve">La publicación comprenderá el desglose a nivel de ramo, capítulo, concepto y partidas, y deberá realizarse a más tardar: </w:t>
      </w:r>
    </w:p>
    <w:p w:rsidR="0040176F" w:rsidRPr="002052F1" w:rsidRDefault="0040176F" w:rsidP="0040176F">
      <w:pPr>
        <w:spacing w:after="0"/>
        <w:rPr>
          <w:rFonts w:eastAsia="Times New Roman" w:cs="Shruti"/>
          <w:szCs w:val="20"/>
        </w:rPr>
      </w:pPr>
    </w:p>
    <w:p w:rsidR="0040176F" w:rsidRPr="002052F1" w:rsidRDefault="0040176F" w:rsidP="0040176F">
      <w:pPr>
        <w:tabs>
          <w:tab w:val="num" w:pos="993"/>
        </w:tabs>
        <w:spacing w:after="0"/>
        <w:jc w:val="left"/>
        <w:rPr>
          <w:rFonts w:eastAsia="Times New Roman" w:cs="Shruti"/>
          <w:szCs w:val="20"/>
        </w:rPr>
      </w:pPr>
      <w:r>
        <w:rPr>
          <w:rFonts w:eastAsia="Times New Roman" w:cs="Shruti"/>
          <w:szCs w:val="20"/>
        </w:rPr>
        <w:t xml:space="preserve">I. </w:t>
      </w:r>
      <w:r w:rsidRPr="002052F1">
        <w:rPr>
          <w:rFonts w:eastAsia="Times New Roman" w:cs="Shruti"/>
          <w:szCs w:val="20"/>
        </w:rPr>
        <w:t>El 31 de diciembre del ejercicio fiscal anterior al que correspondan, los Presupuestos de Egresos de la Administración Pública Centralizada del Poder Ejecutivo del Estado y de los Municipios, de los Poderes Legislativo y Judicial, así como de los Órganos Autónomos; y,</w:t>
      </w:r>
    </w:p>
    <w:p w:rsidR="0040176F" w:rsidRPr="002052F1" w:rsidRDefault="0040176F" w:rsidP="0040176F">
      <w:pPr>
        <w:spacing w:after="0"/>
        <w:rPr>
          <w:rFonts w:eastAsia="Times New Roman" w:cs="Shruti"/>
          <w:szCs w:val="20"/>
        </w:rPr>
      </w:pPr>
    </w:p>
    <w:p w:rsidR="0040176F" w:rsidRPr="002052F1" w:rsidRDefault="0040176F" w:rsidP="0040176F">
      <w:pPr>
        <w:tabs>
          <w:tab w:val="num" w:pos="1134"/>
        </w:tabs>
        <w:spacing w:after="0"/>
        <w:jc w:val="left"/>
        <w:rPr>
          <w:rFonts w:eastAsia="Times New Roman" w:cs="Shruti"/>
          <w:szCs w:val="20"/>
        </w:rPr>
      </w:pPr>
      <w:r>
        <w:rPr>
          <w:rFonts w:eastAsia="Times New Roman" w:cs="Shruti"/>
          <w:szCs w:val="20"/>
        </w:rPr>
        <w:t xml:space="preserve">II. </w:t>
      </w:r>
      <w:r w:rsidRPr="002052F1">
        <w:rPr>
          <w:rFonts w:eastAsia="Times New Roman" w:cs="Shruti"/>
          <w:szCs w:val="20"/>
        </w:rPr>
        <w:t>El 15 de enero del ejercicio al que corresponda, los Presupuestos de Egresos de las Entidades Paraestatales y Paramunicipales.</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Los sujetos de esta Ley deberán cumplir con el mismo procedimiento de publicación del cierre presupuestal a más tardar el 30 de abril del ejercicio posterior al que corresponda el cierre presupuestal, el cual deberá contener el presupuesto inicial autorizado, las modificaciones presupuestales, el presupuesto modificado autorizado y el presupuesto ejercido.</w:t>
      </w:r>
    </w:p>
    <w:p w:rsidR="0040176F" w:rsidRPr="002052F1" w:rsidRDefault="0040176F" w:rsidP="0040176F">
      <w:pPr>
        <w:spacing w:after="0"/>
        <w:ind w:firstLine="85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 xml:space="preserve">De igual manera los sujetos obligados de esta Ley deberán de elaborar y publicar en sus respectivos portales de transparencia, sus Presupuestos ciudadanos a más tardar el 31 de enero del ejercicio que corresponda, mismos que deberán de ser revisados y actualizados por lo menos cada trimestre en caso de que existan modificaciones posteriores. La aplicación y observancia de esta norma les corresponde a los Titulares de las dependencias establecidas en el artículo 2 de esta ley. El Instituto de Transparencia y Acceso a la Información Pública del Estado de Baja California será el organismo coadyuvante en el cumplimiento de esta norma en los términos de esta Ley y de la Ley de Transparencia y Acceso a la Información Pública para el Estado de Baja California.  </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b/>
          <w:szCs w:val="20"/>
        </w:rPr>
        <w:t xml:space="preserve">ARTÍCULO 39 bis. </w:t>
      </w:r>
      <w:r w:rsidRPr="002052F1">
        <w:rPr>
          <w:rFonts w:eastAsia="Times New Roman" w:cs="Shruti"/>
          <w:szCs w:val="20"/>
        </w:rPr>
        <w:t>Si al primero de enero del ejercicio al que corresponda el Proyecto de presupuesto de Egresos presentado en los términos de esta Ley ante la Autoridad de que se trate no haya sido aprobada, en tanto sean aprobados, continuará rigiendo el Presupuesto que hubiere estado vigente el año anterior.</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El Presupuesto de Egresos aprobado bajo las condiciones señaladas en el párrafo que antecede, deberá considerar los recursos ejercidos en términos del Presupuesto de Egresos vigente hasta su aprobación.</w:t>
      </w:r>
    </w:p>
    <w:p w:rsidR="0040176F" w:rsidRPr="002052F1" w:rsidRDefault="0040176F" w:rsidP="0040176F">
      <w:pPr>
        <w:spacing w:after="0"/>
        <w:jc w:val="right"/>
        <w:rPr>
          <w:rFonts w:eastAsia="Times New Roman" w:cs="Shruti"/>
          <w:i/>
          <w:szCs w:val="20"/>
          <w:u w:val="single"/>
        </w:rPr>
      </w:pPr>
    </w:p>
    <w:p w:rsidR="0040176F" w:rsidRPr="002052F1" w:rsidRDefault="0040176F" w:rsidP="0040176F">
      <w:pPr>
        <w:spacing w:after="0"/>
        <w:rPr>
          <w:rFonts w:eastAsia="Times New Roman" w:cs="Shruti"/>
          <w:szCs w:val="20"/>
        </w:rPr>
      </w:pPr>
      <w:r w:rsidRPr="002052F1">
        <w:rPr>
          <w:rFonts w:eastAsia="Times New Roman" w:cs="Shruti"/>
          <w:b/>
          <w:szCs w:val="20"/>
        </w:rPr>
        <w:t>ARTÍCULO 40.-</w:t>
      </w:r>
      <w:r w:rsidRPr="002052F1">
        <w:rPr>
          <w:rFonts w:eastAsia="Times New Roman" w:cs="Shruti"/>
          <w:szCs w:val="20"/>
        </w:rPr>
        <w:t xml:space="preserve"> Los Presupuestos de Egresos de </w:t>
      </w:r>
      <w:smartTag w:uri="urn:schemas-microsoft-com:office:smarttags" w:element="PersonName">
        <w:smartTagPr>
          <w:attr w:name="ProductID" w:val="la Administraci￳n P￺blica"/>
        </w:smartTagPr>
        <w:r w:rsidRPr="002052F1">
          <w:rPr>
            <w:rFonts w:eastAsia="Times New Roman" w:cs="Shruti"/>
            <w:szCs w:val="20"/>
          </w:rPr>
          <w:t>la Administración Pública</w:t>
        </w:r>
      </w:smartTag>
      <w:r w:rsidRPr="002052F1">
        <w:rPr>
          <w:rFonts w:eastAsia="Times New Roman" w:cs="Shruti"/>
          <w:szCs w:val="20"/>
        </w:rPr>
        <w:t xml:space="preserve"> Centralizada del Poder Ejecutivo, de los Poderes Legislativo y Judicial, así como de los Órganos Autónomos, serán los que contengan los Decretos que emita el Congreso del Estado. </w:t>
      </w:r>
    </w:p>
    <w:p w:rsidR="0040176F" w:rsidRPr="002052F1" w:rsidRDefault="0040176F" w:rsidP="0040176F">
      <w:pPr>
        <w:spacing w:after="0"/>
        <w:ind w:firstLine="72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Los Presupuestos de Egresos de las Entidades Paraestatales serán los que apruebe el Ejecutivo del Estado.</w:t>
      </w:r>
    </w:p>
    <w:p w:rsidR="0040176F" w:rsidRPr="002052F1" w:rsidRDefault="0040176F" w:rsidP="0040176F">
      <w:pPr>
        <w:spacing w:after="0"/>
        <w:ind w:firstLine="72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Los Presupuestos de Egresos de los Municipios serán los que aprueben sus Cabildos, a iniciativa de los Presidentes Municipales.</w:t>
      </w:r>
    </w:p>
    <w:p w:rsidR="0040176F" w:rsidRPr="002052F1" w:rsidRDefault="0040176F" w:rsidP="0040176F">
      <w:pPr>
        <w:spacing w:after="0"/>
        <w:jc w:val="left"/>
        <w:rPr>
          <w:rFonts w:eastAsia="Times New Roman" w:cs="Shruti"/>
          <w:i/>
          <w:szCs w:val="20"/>
          <w:u w:val="single"/>
        </w:rPr>
      </w:pPr>
    </w:p>
    <w:p w:rsidR="0040176F" w:rsidRPr="00C84028" w:rsidRDefault="0040176F" w:rsidP="0040176F">
      <w:pPr>
        <w:spacing w:after="0"/>
        <w:rPr>
          <w:rFonts w:eastAsia="Times New Roman" w:cs="Shruti"/>
          <w:i/>
          <w:szCs w:val="20"/>
          <w:u w:val="single"/>
        </w:rPr>
      </w:pPr>
      <w:r w:rsidRPr="002052F1">
        <w:rPr>
          <w:rFonts w:eastAsia="Times New Roman" w:cs="Shruti"/>
          <w:b/>
          <w:szCs w:val="20"/>
        </w:rPr>
        <w:t>ARTÍCULO 41.-</w:t>
      </w:r>
      <w:r w:rsidRPr="002052F1">
        <w:rPr>
          <w:rFonts w:eastAsia="Times New Roman" w:cs="Shruti"/>
          <w:szCs w:val="20"/>
        </w:rPr>
        <w:t xml:space="preserve"> Los Presupuestos de Egresos que, en sus respectivos ámbitos de competencia, aprueben el Congreso del Estado, el Ejecutivo del Estado y los Ayuntamientos, no podrán contemplar ni ser modificados para cubrir compensaciones extraordinarias, o cualquier otro término con el que se les denomine, durante o por conclusión del mandato o gestión de los Titulares o Funcionarios de los sujetos de esta Ley. No quedan comprendidas en esta disposición las partidas presupuestales requeridas para el cumplimiento de las obligaciones de carácter laboral.</w:t>
      </w:r>
    </w:p>
    <w:p w:rsidR="0040176F" w:rsidRPr="002052F1" w:rsidRDefault="0040176F" w:rsidP="0040176F">
      <w:pPr>
        <w:spacing w:after="0"/>
        <w:jc w:val="right"/>
        <w:rPr>
          <w:rFonts w:eastAsia="Times New Roman" w:cs="Shruti"/>
          <w:i/>
          <w:szCs w:val="20"/>
          <w:u w:val="single"/>
        </w:rPr>
      </w:pPr>
    </w:p>
    <w:p w:rsidR="0040176F" w:rsidRPr="002052F1" w:rsidRDefault="0040176F" w:rsidP="0040176F">
      <w:pPr>
        <w:pStyle w:val="titulos"/>
        <w:outlineLvl w:val="1"/>
      </w:pPr>
      <w:bookmarkStart w:id="37" w:name="_Toc433277438"/>
      <w:bookmarkStart w:id="38" w:name="_Toc461536050"/>
      <w:r w:rsidRPr="002052F1">
        <w:t>CAPÍTULO SEGUNDO</w:t>
      </w:r>
      <w:bookmarkEnd w:id="37"/>
      <w:bookmarkEnd w:id="38"/>
    </w:p>
    <w:p w:rsidR="0040176F" w:rsidRPr="002052F1" w:rsidRDefault="0040176F" w:rsidP="0040176F">
      <w:pPr>
        <w:pStyle w:val="titulos"/>
        <w:outlineLvl w:val="1"/>
      </w:pPr>
      <w:bookmarkStart w:id="39" w:name="_Toc433277439"/>
      <w:bookmarkStart w:id="40" w:name="_Toc461536051"/>
      <w:r w:rsidRPr="002052F1">
        <w:lastRenderedPageBreak/>
        <w:t>DE LA PROGRAMACIÓN DE LOS EGRESOS</w:t>
      </w:r>
      <w:bookmarkEnd w:id="39"/>
      <w:bookmarkEnd w:id="40"/>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b/>
          <w:szCs w:val="20"/>
        </w:rPr>
        <w:t>ARTÍCULO 42.-</w:t>
      </w:r>
      <w:r w:rsidRPr="002052F1">
        <w:rPr>
          <w:rFonts w:eastAsia="Times New Roman" w:cs="Shruti"/>
          <w:szCs w:val="20"/>
        </w:rPr>
        <w:t xml:space="preserve"> Los Presupuestos de Egresos tendrán una base programática y se le dará una sustentación, lo suficientemente amplia, que abarque todas las responsabilidades de los sujetos de esta Ley.</w:t>
      </w:r>
    </w:p>
    <w:p w:rsidR="0040176F" w:rsidRPr="002052F1" w:rsidRDefault="0040176F" w:rsidP="0040176F">
      <w:pPr>
        <w:spacing w:after="0"/>
        <w:ind w:firstLine="720"/>
        <w:jc w:val="center"/>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La Secretaría de Planeación y Finanzas, las Tesorerías Municipales y las Unidades Administrativas equivalentes de los Poderes Legislativo y Judicial, así como de los Órganos Autónomos, definirán, en sus respectivos ámbitos de competencia, la estructura programática del Presupuesto de Egresos.</w:t>
      </w:r>
    </w:p>
    <w:p w:rsidR="0040176F" w:rsidRPr="002052F1" w:rsidRDefault="0040176F" w:rsidP="0040176F">
      <w:pPr>
        <w:spacing w:after="0"/>
        <w:rPr>
          <w:rFonts w:eastAsia="Times New Roman" w:cs="Shruti"/>
          <w:b/>
          <w:i/>
          <w:color w:val="FF0000"/>
          <w:szCs w:val="20"/>
          <w:u w:val="single"/>
        </w:rPr>
      </w:pPr>
    </w:p>
    <w:p w:rsidR="0040176F" w:rsidRPr="002052F1" w:rsidRDefault="0040176F" w:rsidP="0040176F">
      <w:pPr>
        <w:spacing w:after="0"/>
        <w:rPr>
          <w:rFonts w:eastAsia="Times New Roman" w:cs="Shruti"/>
          <w:szCs w:val="20"/>
        </w:rPr>
      </w:pPr>
      <w:r w:rsidRPr="002052F1">
        <w:rPr>
          <w:rFonts w:eastAsia="Times New Roman" w:cs="Shruti"/>
          <w:b/>
          <w:szCs w:val="20"/>
        </w:rPr>
        <w:t>ARTÍCULO 43.-</w:t>
      </w:r>
      <w:r w:rsidRPr="002052F1">
        <w:rPr>
          <w:rFonts w:eastAsia="Times New Roman" w:cs="Shruti"/>
          <w:szCs w:val="20"/>
        </w:rPr>
        <w:t xml:space="preserve"> Los programas que sustenten los presupuestos de egresos deberán señalar objetivos, metas y unidades administrativas responsables de su ejecución. </w:t>
      </w:r>
    </w:p>
    <w:p w:rsidR="0040176F" w:rsidRPr="002052F1" w:rsidRDefault="0040176F" w:rsidP="0040176F">
      <w:pPr>
        <w:spacing w:after="0"/>
        <w:rPr>
          <w:rFonts w:eastAsia="Times New Roman" w:cs="Shruti"/>
          <w:b/>
          <w:szCs w:val="20"/>
          <w:lang w:val="es-ES"/>
        </w:rPr>
      </w:pPr>
    </w:p>
    <w:p w:rsidR="0040176F" w:rsidRPr="002052F1" w:rsidRDefault="0040176F" w:rsidP="0040176F">
      <w:pPr>
        <w:spacing w:after="0"/>
        <w:rPr>
          <w:rFonts w:eastAsia="Times New Roman" w:cs="Shruti"/>
          <w:bCs/>
          <w:szCs w:val="20"/>
        </w:rPr>
      </w:pPr>
      <w:r w:rsidRPr="002052F1">
        <w:rPr>
          <w:rFonts w:eastAsia="Times New Roman" w:cs="Shruti"/>
          <w:b/>
          <w:szCs w:val="20"/>
          <w:lang w:val="es-ES"/>
        </w:rPr>
        <w:t>ARTÍCULO 44.-</w:t>
      </w:r>
      <w:r w:rsidRPr="002052F1">
        <w:rPr>
          <w:rFonts w:eastAsia="Times New Roman" w:cs="Shruti"/>
          <w:szCs w:val="20"/>
          <w:lang w:val="es-ES"/>
        </w:rPr>
        <w:t xml:space="preserve"> Para efectos del presente Capítulo, </w:t>
      </w:r>
      <w:r w:rsidRPr="002052F1">
        <w:rPr>
          <w:rFonts w:eastAsia="Times New Roman" w:cs="Shruti"/>
          <w:bCs/>
          <w:szCs w:val="20"/>
        </w:rPr>
        <w:t>se entenderá por:</w:t>
      </w:r>
    </w:p>
    <w:p w:rsidR="0040176F" w:rsidRPr="002052F1" w:rsidRDefault="0040176F" w:rsidP="0040176F">
      <w:pPr>
        <w:spacing w:after="0"/>
        <w:ind w:firstLine="706"/>
        <w:rPr>
          <w:rFonts w:eastAsia="Times New Roman" w:cs="Shruti"/>
          <w:bCs/>
          <w:szCs w:val="20"/>
        </w:rPr>
      </w:pPr>
    </w:p>
    <w:p w:rsidR="0040176F" w:rsidRPr="002052F1" w:rsidRDefault="0040176F" w:rsidP="0040176F">
      <w:pPr>
        <w:spacing w:after="0"/>
        <w:rPr>
          <w:rFonts w:eastAsia="Times New Roman" w:cs="Shruti"/>
          <w:szCs w:val="20"/>
        </w:rPr>
      </w:pPr>
      <w:r>
        <w:rPr>
          <w:rFonts w:eastAsia="Times New Roman" w:cs="Shruti"/>
          <w:bCs/>
          <w:szCs w:val="20"/>
        </w:rPr>
        <w:t xml:space="preserve">I. </w:t>
      </w:r>
      <w:r w:rsidRPr="002052F1">
        <w:rPr>
          <w:rFonts w:eastAsia="Times New Roman" w:cs="Shruti"/>
          <w:bCs/>
          <w:szCs w:val="20"/>
        </w:rPr>
        <w:t>Programa: El con</w:t>
      </w:r>
      <w:r w:rsidRPr="002052F1">
        <w:rPr>
          <w:rFonts w:eastAsia="Times New Roman" w:cs="Shruti"/>
          <w:szCs w:val="20"/>
        </w:rPr>
        <w:t xml:space="preserve">junto de actividades vinculadas entre sí y relacionadas con las atribuciones y obligaciones de los responsables de su ejecución; está encaminado a la consecución de objetivos, beneficios y metas específicos; establecen unidades de medida y unidades administrativas responsables de su ejecución; y, son la base para la asignación de recursos presupuestales; </w:t>
      </w:r>
    </w:p>
    <w:p w:rsidR="0040176F" w:rsidRPr="002052F1" w:rsidRDefault="0040176F" w:rsidP="0040176F">
      <w:pPr>
        <w:spacing w:after="0"/>
        <w:rPr>
          <w:rFonts w:eastAsia="Times New Roman" w:cs="Shruti"/>
          <w:bCs/>
          <w:szCs w:val="20"/>
        </w:rPr>
      </w:pPr>
    </w:p>
    <w:p w:rsidR="0040176F" w:rsidRPr="002052F1" w:rsidRDefault="0040176F" w:rsidP="0040176F">
      <w:pPr>
        <w:spacing w:after="0"/>
        <w:rPr>
          <w:rFonts w:eastAsia="MS Mincho" w:cs="Shruti"/>
          <w:szCs w:val="20"/>
          <w:lang w:eastAsia="es-MX"/>
        </w:rPr>
      </w:pPr>
      <w:r>
        <w:rPr>
          <w:rFonts w:eastAsia="MS Mincho" w:cs="Shruti"/>
          <w:bCs/>
          <w:szCs w:val="20"/>
          <w:lang w:eastAsia="es-MX"/>
        </w:rPr>
        <w:t xml:space="preserve">II. </w:t>
      </w:r>
      <w:r w:rsidRPr="002052F1">
        <w:rPr>
          <w:rFonts w:eastAsia="MS Mincho" w:cs="Shruti"/>
          <w:bCs/>
          <w:szCs w:val="20"/>
          <w:lang w:eastAsia="es-MX"/>
        </w:rPr>
        <w:t>Objetivo: La e</w:t>
      </w:r>
      <w:r w:rsidRPr="002052F1">
        <w:rPr>
          <w:rFonts w:eastAsia="MS Mincho" w:cs="Shruti"/>
          <w:szCs w:val="20"/>
          <w:lang w:eastAsia="es-MX"/>
        </w:rPr>
        <w:t xml:space="preserve">xpresión general cualitativa de lo que se pretende alcanzar en cada programa y que es la base para la evaluación de los avances de los mismos; </w:t>
      </w:r>
    </w:p>
    <w:p w:rsidR="0040176F" w:rsidRPr="002052F1" w:rsidRDefault="0040176F" w:rsidP="0040176F">
      <w:pPr>
        <w:spacing w:after="0"/>
        <w:rPr>
          <w:rFonts w:eastAsia="Times New Roman" w:cs="Shruti"/>
          <w:bCs/>
          <w:szCs w:val="20"/>
        </w:rPr>
      </w:pPr>
    </w:p>
    <w:p w:rsidR="0040176F" w:rsidRPr="002052F1" w:rsidRDefault="0040176F" w:rsidP="0040176F">
      <w:pPr>
        <w:spacing w:after="0"/>
        <w:rPr>
          <w:rFonts w:eastAsia="MS Mincho" w:cs="Shruti"/>
          <w:szCs w:val="20"/>
          <w:lang w:eastAsia="es-MX"/>
        </w:rPr>
      </w:pPr>
      <w:r>
        <w:rPr>
          <w:rFonts w:eastAsia="MS Mincho" w:cs="Shruti"/>
          <w:bCs/>
          <w:szCs w:val="20"/>
          <w:lang w:eastAsia="es-MX"/>
        </w:rPr>
        <w:t xml:space="preserve">III. </w:t>
      </w:r>
      <w:r w:rsidRPr="002052F1">
        <w:rPr>
          <w:rFonts w:eastAsia="MS Mincho" w:cs="Shruti"/>
          <w:bCs/>
          <w:szCs w:val="20"/>
          <w:lang w:eastAsia="es-MX"/>
        </w:rPr>
        <w:t xml:space="preserve">Meta: La descripción </w:t>
      </w:r>
      <w:r w:rsidRPr="002052F1">
        <w:rPr>
          <w:rFonts w:eastAsia="MS Mincho" w:cs="Shruti"/>
          <w:szCs w:val="20"/>
          <w:lang w:eastAsia="es-MX"/>
        </w:rPr>
        <w:t>concreta de las actividades que se esperan realizar en un período determinado en relación directa con los objetivos respectivos;</w:t>
      </w:r>
    </w:p>
    <w:p w:rsidR="0040176F" w:rsidRPr="002052F1" w:rsidRDefault="0040176F" w:rsidP="0040176F">
      <w:pPr>
        <w:spacing w:after="0"/>
        <w:rPr>
          <w:rFonts w:eastAsia="Times New Roman" w:cs="Shruti"/>
          <w:bCs/>
          <w:szCs w:val="20"/>
        </w:rPr>
      </w:pPr>
      <w:r w:rsidRPr="002052F1">
        <w:rPr>
          <w:rFonts w:eastAsia="Times New Roman" w:cs="Shruti"/>
          <w:bCs/>
          <w:szCs w:val="20"/>
        </w:rPr>
        <w:t xml:space="preserve">      </w:t>
      </w:r>
    </w:p>
    <w:p w:rsidR="0040176F" w:rsidRPr="002052F1" w:rsidRDefault="0040176F" w:rsidP="0040176F">
      <w:pPr>
        <w:spacing w:after="0"/>
        <w:rPr>
          <w:rFonts w:eastAsia="MS Mincho" w:cs="Shruti"/>
          <w:bCs/>
          <w:szCs w:val="20"/>
          <w:lang w:eastAsia="es-MX"/>
        </w:rPr>
      </w:pPr>
      <w:r>
        <w:rPr>
          <w:rFonts w:eastAsia="MS Mincho" w:cs="Shruti"/>
          <w:bCs/>
          <w:szCs w:val="20"/>
          <w:lang w:eastAsia="es-MX"/>
        </w:rPr>
        <w:t xml:space="preserve">IV. </w:t>
      </w:r>
      <w:r w:rsidRPr="002052F1">
        <w:rPr>
          <w:rFonts w:eastAsia="MS Mincho" w:cs="Shruti"/>
          <w:bCs/>
          <w:szCs w:val="20"/>
          <w:lang w:eastAsia="es-MX"/>
        </w:rPr>
        <w:t>Unidades Administrativas Responsables: Las Unidades Administrativas designadas para ejecutar los Programas.</w:t>
      </w:r>
    </w:p>
    <w:p w:rsidR="0040176F" w:rsidRPr="002052F1" w:rsidRDefault="0040176F" w:rsidP="0040176F">
      <w:pPr>
        <w:spacing w:after="0"/>
        <w:jc w:val="right"/>
        <w:rPr>
          <w:rFonts w:eastAsia="Times New Roman" w:cs="Shruti"/>
          <w:i/>
          <w:szCs w:val="20"/>
          <w:u w:val="single"/>
        </w:rPr>
      </w:pPr>
    </w:p>
    <w:p w:rsidR="0040176F" w:rsidRPr="002052F1" w:rsidRDefault="0040176F" w:rsidP="0040176F">
      <w:pPr>
        <w:spacing w:after="0"/>
        <w:rPr>
          <w:rFonts w:eastAsia="Times New Roman" w:cs="Shruti"/>
          <w:szCs w:val="20"/>
        </w:rPr>
      </w:pPr>
      <w:r w:rsidRPr="002052F1">
        <w:rPr>
          <w:rFonts w:eastAsia="Times New Roman" w:cs="Shruti"/>
          <w:b/>
          <w:szCs w:val="20"/>
        </w:rPr>
        <w:t>ARTÍCULO 45.-</w:t>
      </w:r>
      <w:r w:rsidRPr="002052F1">
        <w:rPr>
          <w:rFonts w:eastAsia="Times New Roman" w:cs="Shruti"/>
          <w:szCs w:val="20"/>
        </w:rPr>
        <w:t xml:space="preserve"> Los sujetos de la presente Ley cuidarán que la formulación de los programas a incorporar en sus respectivos Presupuestos de Egresos, sea sobre bases reales y que los objetivos y  metas planeados en los mismos atiendan las necesidades mínimas de la comunidad, de acuerdo a las prioridades establecidas por el Ejecutivo del Estado y los Ayuntamientos en los Planes de Desarrollo y a la disponibilidad de recursos humanos, materiales y financieros, así como a las condiciones de </w:t>
      </w:r>
      <w:smartTag w:uri="urn:schemas-microsoft-com:office:smarttags" w:element="PersonName">
        <w:smartTagPr>
          <w:attr w:name="ProductID" w:val="la Deuda P￺blica"/>
        </w:smartTagPr>
        <w:r w:rsidRPr="002052F1">
          <w:rPr>
            <w:rFonts w:eastAsia="Times New Roman" w:cs="Shruti"/>
            <w:szCs w:val="20"/>
          </w:rPr>
          <w:t>la Deuda Pública</w:t>
        </w:r>
      </w:smartTag>
      <w:r w:rsidRPr="002052F1">
        <w:rPr>
          <w:rFonts w:eastAsia="Times New Roman" w:cs="Shruti"/>
          <w:szCs w:val="20"/>
        </w:rPr>
        <w:t xml:space="preserve"> que, en su caso, tengan contratada.</w:t>
      </w:r>
    </w:p>
    <w:p w:rsidR="0040176F" w:rsidRPr="002052F1" w:rsidRDefault="0040176F" w:rsidP="0040176F">
      <w:pPr>
        <w:spacing w:after="0"/>
        <w:jc w:val="left"/>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Asimismo, los Titulares de los sujetos de esta Ley cuidarán que el alcance de sus programas, objetivos y metas sea congruente con los Presupuestos de Egresos aprobados por el Congreso del Estado, por el Titular del Ejecutivo del Estado o por los Ayuntamientos, en sus respectivos ámbitos de competencia.</w:t>
      </w:r>
    </w:p>
    <w:p w:rsidR="0040176F" w:rsidRPr="002052F1" w:rsidRDefault="0040176F" w:rsidP="0040176F">
      <w:pPr>
        <w:spacing w:after="0"/>
        <w:rPr>
          <w:rFonts w:eastAsia="Times New Roman" w:cs="Shruti"/>
          <w:szCs w:val="20"/>
        </w:rPr>
      </w:pPr>
    </w:p>
    <w:p w:rsidR="0040176F" w:rsidRPr="00C84028" w:rsidRDefault="0040176F" w:rsidP="0040176F">
      <w:pPr>
        <w:spacing w:after="0"/>
        <w:rPr>
          <w:rFonts w:eastAsia="Times New Roman" w:cs="Shruti"/>
          <w:szCs w:val="20"/>
        </w:rPr>
      </w:pPr>
      <w:r w:rsidRPr="002052F1">
        <w:rPr>
          <w:rFonts w:eastAsia="Times New Roman" w:cs="Shruti"/>
          <w:b/>
          <w:szCs w:val="20"/>
        </w:rPr>
        <w:t>ARTÍCULO 46.-</w:t>
      </w:r>
      <w:r w:rsidRPr="002052F1">
        <w:rPr>
          <w:rFonts w:eastAsia="Times New Roman" w:cs="Shruti"/>
          <w:szCs w:val="20"/>
        </w:rPr>
        <w:t xml:space="preserve"> En cada una de las Dependencias y Entidades del Poder Ejecutivo y de los Municipios, los encargados de ejecutar los programas serán los responsables del avance de los mismos y deberán informar periódicamente de los resultados obtenidos, por conducto de sus Titulares, a la Secretaría de Planeación y Finanzas y Tesorerías Municipales, respectivamente; en los Poderes Legislativo y Judicial, así como en los Órganos Autónomos, se dará cumplimiento a esta disposición a través de las Unidades A</w:t>
      </w:r>
      <w:r>
        <w:rPr>
          <w:rFonts w:eastAsia="Times New Roman" w:cs="Shruti"/>
          <w:szCs w:val="20"/>
        </w:rPr>
        <w:t xml:space="preserve">dministrativas equivalentes. </w:t>
      </w:r>
    </w:p>
    <w:p w:rsidR="0040176F" w:rsidRPr="002052F1" w:rsidRDefault="0040176F" w:rsidP="0040176F">
      <w:pPr>
        <w:spacing w:after="0"/>
        <w:ind w:firstLine="720"/>
        <w:jc w:val="center"/>
        <w:rPr>
          <w:rFonts w:eastAsia="Times New Roman" w:cs="Shruti"/>
          <w:b/>
          <w:szCs w:val="20"/>
        </w:rPr>
      </w:pPr>
    </w:p>
    <w:p w:rsidR="0040176F" w:rsidRPr="002052F1" w:rsidRDefault="0040176F" w:rsidP="0040176F">
      <w:pPr>
        <w:pStyle w:val="titulos"/>
        <w:outlineLvl w:val="1"/>
      </w:pPr>
      <w:bookmarkStart w:id="41" w:name="_Toc433277440"/>
      <w:bookmarkStart w:id="42" w:name="_Toc461536052"/>
      <w:r w:rsidRPr="002052F1">
        <w:t>CAPÍTULO TERCERO</w:t>
      </w:r>
      <w:bookmarkEnd w:id="41"/>
      <w:bookmarkEnd w:id="42"/>
    </w:p>
    <w:p w:rsidR="0040176F" w:rsidRPr="009C64FD" w:rsidRDefault="0040176F" w:rsidP="0040176F">
      <w:pPr>
        <w:pStyle w:val="titulos"/>
        <w:outlineLvl w:val="1"/>
      </w:pPr>
      <w:bookmarkStart w:id="43" w:name="_Toc433277441"/>
      <w:bookmarkStart w:id="44" w:name="_Toc461536053"/>
      <w:r w:rsidRPr="002052F1">
        <w:t>DEL CONTROL PRESUPUESTAL DE LOS EGRESOS</w:t>
      </w:r>
      <w:bookmarkEnd w:id="43"/>
      <w:bookmarkEnd w:id="44"/>
    </w:p>
    <w:p w:rsidR="0040176F" w:rsidRPr="002052F1" w:rsidRDefault="0040176F" w:rsidP="0040176F">
      <w:pPr>
        <w:spacing w:after="0"/>
        <w:rPr>
          <w:rFonts w:eastAsia="Times New Roman" w:cs="Shruti"/>
          <w:szCs w:val="20"/>
        </w:rPr>
      </w:pPr>
      <w:r w:rsidRPr="002052F1">
        <w:rPr>
          <w:rFonts w:eastAsia="Times New Roman" w:cs="Shruti"/>
          <w:b/>
          <w:szCs w:val="20"/>
        </w:rPr>
        <w:t>ARTÍCULO 47.-</w:t>
      </w:r>
      <w:r w:rsidRPr="002052F1">
        <w:rPr>
          <w:rFonts w:eastAsia="Times New Roman" w:cs="Shruti"/>
          <w:szCs w:val="20"/>
        </w:rPr>
        <w:t xml:space="preserve"> Los sujetos de esta Ley deberán llevar el control presupuestal de los egresos considerando el presupuesto aprobado, el presupuesto modificado, el presupuesto comprometido, el presupuesto devengado, el presupuesto ejercido y el presupuesto pagado, dichas definiciones se sujetarán a lo que establezca el CONAC, y en su caso, la información complementaria que emita el Consejo.</w:t>
      </w:r>
    </w:p>
    <w:p w:rsidR="0040176F" w:rsidRPr="002052F1" w:rsidRDefault="0040176F" w:rsidP="0040176F">
      <w:pPr>
        <w:spacing w:after="0"/>
        <w:jc w:val="right"/>
        <w:rPr>
          <w:rFonts w:eastAsia="Times New Roman" w:cs="Shruti"/>
          <w:i/>
          <w:szCs w:val="20"/>
          <w:u w:val="single"/>
        </w:rPr>
      </w:pPr>
    </w:p>
    <w:p w:rsidR="0040176F" w:rsidRPr="002052F1" w:rsidRDefault="0040176F" w:rsidP="0040176F">
      <w:pPr>
        <w:spacing w:after="0"/>
        <w:rPr>
          <w:rFonts w:eastAsia="Times New Roman" w:cs="Shruti"/>
          <w:szCs w:val="20"/>
        </w:rPr>
      </w:pPr>
      <w:r w:rsidRPr="002052F1">
        <w:rPr>
          <w:rFonts w:eastAsia="Times New Roman" w:cs="Shruti"/>
          <w:b/>
          <w:szCs w:val="20"/>
        </w:rPr>
        <w:t>ARTÍCULO 48.-</w:t>
      </w:r>
      <w:r w:rsidRPr="002052F1">
        <w:rPr>
          <w:rFonts w:eastAsia="Times New Roman" w:cs="Shruti"/>
          <w:szCs w:val="20"/>
        </w:rPr>
        <w:t xml:space="preserve"> </w:t>
      </w:r>
      <w:smartTag w:uri="urn:schemas-microsoft-com:office:smarttags" w:element="PersonName">
        <w:smartTagPr>
          <w:attr w:name="ProductID" w:val="la Secretar￭a"/>
        </w:smartTagPr>
        <w:r w:rsidRPr="002052F1">
          <w:rPr>
            <w:rFonts w:eastAsia="Times New Roman" w:cs="Shruti"/>
            <w:szCs w:val="20"/>
          </w:rPr>
          <w:t>La Secretaría</w:t>
        </w:r>
      </w:smartTag>
      <w:r w:rsidRPr="002052F1">
        <w:rPr>
          <w:rFonts w:eastAsia="Times New Roman" w:cs="Shruti"/>
          <w:szCs w:val="20"/>
        </w:rPr>
        <w:t xml:space="preserve"> de Planeación y Finanzas en coordinación con </w:t>
      </w:r>
      <w:smartTag w:uri="urn:schemas-microsoft-com:office:smarttags" w:element="PersonName">
        <w:smartTagPr>
          <w:attr w:name="ProductID" w:val="la Direcci￳n"/>
        </w:smartTagPr>
        <w:r w:rsidRPr="002052F1">
          <w:rPr>
            <w:rFonts w:eastAsia="Times New Roman" w:cs="Shruti"/>
            <w:szCs w:val="20"/>
          </w:rPr>
          <w:t>la Dirección</w:t>
        </w:r>
      </w:smartTag>
      <w:r w:rsidRPr="002052F1">
        <w:rPr>
          <w:rFonts w:eastAsia="Times New Roman" w:cs="Shruti"/>
          <w:szCs w:val="20"/>
        </w:rPr>
        <w:t xml:space="preserve"> de Control y Evaluación Gubernamental, y las Tesorerías Municipales en coordinación con las Sindicaturas Municipales, podrán solicitar, y obtener de las Dependencias y Entidades la información programática y presupuestal que se requiera para el seguimiento, evaluación y control del ejercicio del Presupuesto de Egresos, de conformidad con las prioridades y estrategias establecidas en los Planes de Desarrollo respectivos, así como la información relativa a la aplicación sustantiva de la perspectiva de equidad de género en los programas y presupuestos.</w:t>
      </w:r>
    </w:p>
    <w:p w:rsidR="0040176F" w:rsidRPr="002052F1" w:rsidRDefault="0040176F" w:rsidP="0040176F">
      <w:pPr>
        <w:spacing w:after="0"/>
        <w:ind w:firstLine="72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En los Poderes Legislativo y Judicial, así como en los Órganos Autónomos, el seguimiento, evaluación y control del ejercicio del Presupuesto de Egresos estará en los mismos términos, a cargo de las Unidades Administrativas equivalentes a las mencionadas en el párrafo anterior.</w:t>
      </w:r>
    </w:p>
    <w:p w:rsidR="0040176F" w:rsidRPr="002052F1" w:rsidRDefault="0040176F" w:rsidP="0040176F">
      <w:pPr>
        <w:spacing w:after="0"/>
        <w:rPr>
          <w:rFonts w:eastAsia="Times New Roman" w:cs="Shruti"/>
          <w:b/>
          <w:szCs w:val="20"/>
        </w:rPr>
      </w:pPr>
    </w:p>
    <w:p w:rsidR="0040176F" w:rsidRPr="002052F1" w:rsidRDefault="0040176F" w:rsidP="0040176F">
      <w:pPr>
        <w:spacing w:after="0"/>
        <w:rPr>
          <w:rFonts w:eastAsia="Times New Roman" w:cs="Shruti"/>
          <w:szCs w:val="20"/>
        </w:rPr>
      </w:pPr>
      <w:r w:rsidRPr="002052F1">
        <w:rPr>
          <w:rFonts w:eastAsia="Times New Roman" w:cs="Shruti"/>
          <w:b/>
          <w:szCs w:val="20"/>
        </w:rPr>
        <w:t>ARTÍCULO 49.-</w:t>
      </w:r>
      <w:r w:rsidRPr="002052F1">
        <w:rPr>
          <w:rFonts w:eastAsia="Times New Roman" w:cs="Shruti"/>
          <w:szCs w:val="20"/>
        </w:rPr>
        <w:t xml:space="preserve"> </w:t>
      </w:r>
      <w:smartTag w:uri="urn:schemas-microsoft-com:office:smarttags" w:element="PersonName">
        <w:smartTagPr>
          <w:attr w:name="ProductID" w:val="la Secretar￭a"/>
        </w:smartTagPr>
        <w:r w:rsidRPr="002052F1">
          <w:rPr>
            <w:rFonts w:eastAsia="Times New Roman" w:cs="Shruti"/>
            <w:szCs w:val="20"/>
          </w:rPr>
          <w:t>La Secretaría</w:t>
        </w:r>
      </w:smartTag>
      <w:r w:rsidRPr="002052F1">
        <w:rPr>
          <w:rFonts w:eastAsia="Times New Roman" w:cs="Shruti"/>
          <w:szCs w:val="20"/>
        </w:rPr>
        <w:t xml:space="preserve"> de Planeación y Finanzas en el Poder Ejecutivo; las Tesorerías en los Municipios; y las Unidades Administrativas equivalentes en las Entidades Paraestatales y Paramunicipales, en los Poderes Legislativo y Judicial, así como en los Órganos Autónomos, vigilarán que se realicen las acciones necesarias para mantener el equilibrio presupuestal en el caso en que durante el ejercicio de que se trate se presenten situaciones que indiquen que los ingresos reales serán inferiores a los ingresos presupuestados y, por ende, pueden resultar insuficientes para cubrir el Presupuesto de Egresos aprobado.</w:t>
      </w:r>
    </w:p>
    <w:p w:rsidR="0040176F" w:rsidRPr="002052F1" w:rsidRDefault="0040176F" w:rsidP="0040176F">
      <w:pPr>
        <w:pStyle w:val="titulos"/>
        <w:outlineLvl w:val="1"/>
      </w:pPr>
      <w:bookmarkStart w:id="45" w:name="_Toc433277442"/>
      <w:r>
        <w:br/>
      </w:r>
      <w:bookmarkStart w:id="46" w:name="_Toc461536054"/>
      <w:r w:rsidRPr="002052F1">
        <w:t>CAPÍTULO CUARTO</w:t>
      </w:r>
      <w:bookmarkEnd w:id="45"/>
      <w:bookmarkEnd w:id="46"/>
    </w:p>
    <w:p w:rsidR="0040176F" w:rsidRPr="002052F1" w:rsidRDefault="0040176F" w:rsidP="0040176F">
      <w:pPr>
        <w:pStyle w:val="titulos"/>
        <w:outlineLvl w:val="1"/>
      </w:pPr>
      <w:bookmarkStart w:id="47" w:name="_Toc433277443"/>
      <w:bookmarkStart w:id="48" w:name="_Toc461536055"/>
      <w:r w:rsidRPr="002052F1">
        <w:t>DE LAS MODIFICACIONES A LOS PRESUPUESTOS DE EGRESOS</w:t>
      </w:r>
      <w:bookmarkEnd w:id="47"/>
      <w:bookmarkEnd w:id="48"/>
    </w:p>
    <w:p w:rsidR="0040176F" w:rsidRPr="002052F1" w:rsidRDefault="0040176F" w:rsidP="0040176F">
      <w:pPr>
        <w:spacing w:after="0"/>
        <w:rPr>
          <w:rFonts w:eastAsia="Times New Roman" w:cs="Shruti"/>
          <w:szCs w:val="20"/>
        </w:rPr>
      </w:pPr>
      <w:r w:rsidRPr="002052F1">
        <w:rPr>
          <w:rFonts w:eastAsia="Times New Roman" w:cs="Shruti"/>
          <w:b/>
          <w:szCs w:val="20"/>
        </w:rPr>
        <w:t>ARTÍCULO 50.-</w:t>
      </w:r>
      <w:r w:rsidRPr="002052F1">
        <w:rPr>
          <w:rFonts w:eastAsia="Times New Roman" w:cs="Shruti"/>
          <w:szCs w:val="20"/>
        </w:rPr>
        <w:t xml:space="preserve"> Si algunas partidas presupuestales requieren modificarse para adecuar su disponibilidad durante la vigencia del Presupuesto de Egresos, se estará a lo siguiente:</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MS Mincho" w:cs="Shruti"/>
          <w:szCs w:val="20"/>
          <w:lang w:eastAsia="es-MX"/>
        </w:rPr>
      </w:pPr>
      <w:r>
        <w:rPr>
          <w:rFonts w:eastAsia="MS Mincho" w:cs="Shruti"/>
          <w:szCs w:val="20"/>
          <w:lang w:eastAsia="es-MX"/>
        </w:rPr>
        <w:t xml:space="preserve">I. </w:t>
      </w:r>
      <w:r w:rsidRPr="002052F1">
        <w:rPr>
          <w:rFonts w:eastAsia="MS Mincho" w:cs="Shruti"/>
          <w:szCs w:val="20"/>
          <w:lang w:eastAsia="es-MX"/>
        </w:rPr>
        <w:t xml:space="preserve">El Ejecutivo del Estado solicitará por conducto de </w:t>
      </w:r>
      <w:smartTag w:uri="urn:schemas-microsoft-com:office:smarttags" w:element="PersonName">
        <w:smartTagPr>
          <w:attr w:name="ProductID" w:val="la Secretar￭a"/>
        </w:smartTagPr>
        <w:r w:rsidRPr="002052F1">
          <w:rPr>
            <w:rFonts w:eastAsia="MS Mincho" w:cs="Shruti"/>
            <w:szCs w:val="20"/>
            <w:lang w:eastAsia="es-MX"/>
          </w:rPr>
          <w:t>la Secretaría</w:t>
        </w:r>
      </w:smartTag>
      <w:r w:rsidRPr="002052F1">
        <w:rPr>
          <w:rFonts w:eastAsia="MS Mincho" w:cs="Shruti"/>
          <w:szCs w:val="20"/>
          <w:lang w:eastAsia="es-MX"/>
        </w:rPr>
        <w:t xml:space="preserve"> de Planeación y Finanzas, la autorización del Congreso del Estado, y a su vez, deberá remitir simultáneamente copia de dicha solicitud, al Órgano de Fiscalización Superior del Estado, para efectuar la creación o supresión de partidas presupuestales, así como la ampliación,  transferencia o reducción de recursos en las partidas del Presupuesto de Egresos autorizado a </w:t>
      </w:r>
      <w:smartTag w:uri="urn:schemas-microsoft-com:office:smarttags" w:element="PersonName">
        <w:smartTagPr>
          <w:attr w:name="ProductID" w:val="la Administraci￳n P￺blica"/>
        </w:smartTagPr>
        <w:r w:rsidRPr="002052F1">
          <w:rPr>
            <w:rFonts w:eastAsia="MS Mincho" w:cs="Shruti"/>
            <w:szCs w:val="20"/>
            <w:lang w:eastAsia="es-MX"/>
          </w:rPr>
          <w:t>la Administración Pública</w:t>
        </w:r>
      </w:smartTag>
      <w:r w:rsidRPr="002052F1">
        <w:rPr>
          <w:rFonts w:eastAsia="MS Mincho" w:cs="Shruti"/>
          <w:szCs w:val="20"/>
          <w:lang w:eastAsia="es-MX"/>
        </w:rPr>
        <w:t xml:space="preserve"> Centralizada del Poder Ejecutivo, misma que deberá obtenerse antes de ejercer la modificación solicitada; excepto cuando se trate de las siguientes modificaciones presupuestales, sobre las cuales sólo se deberá dar aviso al Congreso del Estado dentro de los quince días siguientes a la fecha en que se efectúen:</w:t>
      </w:r>
    </w:p>
    <w:p w:rsidR="0040176F" w:rsidRPr="002052F1" w:rsidRDefault="0040176F" w:rsidP="0040176F">
      <w:pPr>
        <w:spacing w:after="0"/>
        <w:rPr>
          <w:rFonts w:eastAsia="Times New Roman" w:cs="Shruti"/>
          <w:szCs w:val="20"/>
        </w:rPr>
      </w:pPr>
    </w:p>
    <w:p w:rsidR="0040176F" w:rsidRPr="002052F1" w:rsidRDefault="0040176F" w:rsidP="0040176F">
      <w:pPr>
        <w:spacing w:after="0"/>
        <w:ind w:left="180"/>
        <w:rPr>
          <w:rFonts w:eastAsia="Times New Roman" w:cs="Shruti"/>
          <w:szCs w:val="20"/>
        </w:rPr>
      </w:pPr>
      <w:r w:rsidRPr="002052F1">
        <w:rPr>
          <w:rFonts w:eastAsia="Times New Roman" w:cs="Shruti"/>
          <w:szCs w:val="20"/>
        </w:rPr>
        <w:t xml:space="preserve">a) </w:t>
      </w:r>
      <w:r w:rsidRPr="002052F1">
        <w:rPr>
          <w:rFonts w:eastAsia="Times New Roman" w:cs="Shruti"/>
          <w:szCs w:val="20"/>
        </w:rPr>
        <w:tab/>
        <w:t>Cuando se efectúen transferencias entre partidas presupuestales de un mismo ramo y capítulo en el Presupuesto de Egresos respectivo, siempre y cuando la transferencia presupuestal acumulada para cada partida afectada no exceda del 15% del monto autorizado para la misma en el Presupuesto de Egresos de inicio del ejercicio.</w:t>
      </w:r>
    </w:p>
    <w:p w:rsidR="0040176F" w:rsidRPr="002052F1" w:rsidRDefault="0040176F" w:rsidP="0040176F">
      <w:pPr>
        <w:spacing w:after="0"/>
        <w:ind w:left="180"/>
        <w:rPr>
          <w:rFonts w:eastAsia="Times New Roman" w:cs="Shruti"/>
          <w:szCs w:val="20"/>
        </w:rPr>
      </w:pPr>
    </w:p>
    <w:p w:rsidR="0040176F" w:rsidRPr="002052F1" w:rsidRDefault="0040176F" w:rsidP="0040176F">
      <w:pPr>
        <w:spacing w:after="0"/>
        <w:ind w:left="180"/>
        <w:rPr>
          <w:rFonts w:eastAsia="Times New Roman" w:cs="Shruti"/>
          <w:szCs w:val="20"/>
        </w:rPr>
      </w:pPr>
      <w:r w:rsidRPr="002052F1">
        <w:rPr>
          <w:rFonts w:eastAsia="Times New Roman" w:cs="Shruti"/>
          <w:szCs w:val="20"/>
        </w:rPr>
        <w:t xml:space="preserve">b) </w:t>
      </w:r>
      <w:r w:rsidRPr="002052F1">
        <w:rPr>
          <w:rFonts w:eastAsia="Times New Roman" w:cs="Shruti"/>
          <w:szCs w:val="20"/>
        </w:rPr>
        <w:tab/>
        <w:t>Cuando se efectúen transferencias de distintos ramos y/o capítulos de gasto para incrementar el presupuesto de los programas de Inversión en Obra Pública; siempre y cuando la transferencia presupuestal acumulada para cada partida afectada no exceda del 15% del monto autorizado para la misma en el Presupuesto de Egresos de inicio del ejercicio, sin que en ningún caso se afecten las partidas de asistencia social.</w:t>
      </w:r>
    </w:p>
    <w:p w:rsidR="0040176F" w:rsidRPr="002052F1" w:rsidRDefault="0040176F" w:rsidP="0040176F">
      <w:pPr>
        <w:spacing w:after="0"/>
        <w:ind w:left="180"/>
        <w:rPr>
          <w:rFonts w:eastAsia="Times New Roman" w:cs="Shruti"/>
          <w:szCs w:val="20"/>
        </w:rPr>
      </w:pPr>
    </w:p>
    <w:p w:rsidR="0040176F" w:rsidRPr="002052F1" w:rsidRDefault="0040176F" w:rsidP="0040176F">
      <w:pPr>
        <w:spacing w:after="0"/>
        <w:ind w:left="180"/>
        <w:rPr>
          <w:rFonts w:eastAsia="Times New Roman" w:cs="Shruti"/>
          <w:szCs w:val="20"/>
        </w:rPr>
      </w:pPr>
      <w:r w:rsidRPr="002052F1">
        <w:rPr>
          <w:rFonts w:eastAsia="Times New Roman" w:cs="Shruti"/>
          <w:szCs w:val="20"/>
        </w:rPr>
        <w:t xml:space="preserve">c) </w:t>
      </w:r>
      <w:r w:rsidRPr="002052F1">
        <w:rPr>
          <w:rFonts w:eastAsia="Times New Roman" w:cs="Shruti"/>
          <w:szCs w:val="20"/>
        </w:rPr>
        <w:tab/>
        <w:t>Cuando se trate de partidas de ampliación automática a las que se refiere el Artículo 54 de esta Ley.</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 xml:space="preserve">El Congreso del Estado, resolverá lo procedente, dentro de los treinta días siguientes a la recepción de la solicitud. La falta de respuesta por parte del Congreso del Estado dentro del plazo señalado será una aprobación tácita, salvo que medie requerimiento de información adicional al respecto por parte de éste o de su Órgano de Fiscalización, prorrogándose el plazo en los mismos términos a partir de la recepción de la información requerida, por una sola ocasión, así como en caso de que se susciten situaciones de emergencia, desastre, urgencia, caso fortuito o fuerza mayor cuya afectación, a juicio de </w:t>
      </w:r>
      <w:smartTag w:uri="urn:schemas-microsoft-com:office:smarttags" w:element="PersonName">
        <w:smartTagPr>
          <w:attr w:name="ProductID" w:val="la Autoridad"/>
        </w:smartTagPr>
        <w:r w:rsidRPr="002052F1">
          <w:rPr>
            <w:rFonts w:eastAsia="Times New Roman" w:cs="Shruti"/>
            <w:szCs w:val="20"/>
          </w:rPr>
          <w:t>la Autoridad</w:t>
        </w:r>
      </w:smartTag>
      <w:r w:rsidRPr="002052F1">
        <w:rPr>
          <w:rFonts w:eastAsia="Times New Roman" w:cs="Shruti"/>
          <w:szCs w:val="20"/>
        </w:rPr>
        <w:t xml:space="preserve"> competente, </w:t>
      </w:r>
      <w:r w:rsidRPr="002052F1">
        <w:rPr>
          <w:rFonts w:eastAsia="Times New Roman" w:cs="Shruti"/>
          <w:szCs w:val="20"/>
        </w:rPr>
        <w:lastRenderedPageBreak/>
        <w:t xml:space="preserve">imposibilite el debido desarrollo y cumplimiento de las labores parlamentarias que realiza el Congreso del Estado o las funciones del Órgano de Fiscalización; quedando en suspenso el plazo para su resolución hasta en tanto se reanuden las labores respectivas, mismo que no deberá exceder de treinta días naturales, para lo cual, el Congreso del Estado a través de </w:t>
      </w:r>
      <w:smartTag w:uri="urn:schemas-microsoft-com:office:smarttags" w:element="PersonName">
        <w:smartTagPr>
          <w:attr w:name="ProductID" w:val="la Comisi￳n"/>
        </w:smartTagPr>
        <w:r w:rsidRPr="002052F1">
          <w:rPr>
            <w:rFonts w:eastAsia="Times New Roman" w:cs="Shruti"/>
            <w:szCs w:val="20"/>
          </w:rPr>
          <w:t>la Comisión</w:t>
        </w:r>
      </w:smartTag>
      <w:r w:rsidRPr="002052F1">
        <w:rPr>
          <w:rFonts w:eastAsia="Times New Roman" w:cs="Shruti"/>
          <w:szCs w:val="20"/>
        </w:rPr>
        <w:t xml:space="preserve"> correspondiente deberá notificar a la entidad la reactivación del cómputo del plazo para la resolución de su solicitud. En tanto que para efecto de las excepciones señaladas en los incisos a), b) y c) anteriores, el Congreso del Estado resolverá lo procedente al evaluar la información de los avisos, los informes de avances de gestión y al cierre presupuestal del ejercicio.</w:t>
      </w:r>
    </w:p>
    <w:p w:rsidR="0040176F" w:rsidRPr="002052F1" w:rsidRDefault="0040176F" w:rsidP="0040176F">
      <w:pPr>
        <w:spacing w:after="0"/>
        <w:ind w:left="1843" w:hanging="425"/>
        <w:jc w:val="left"/>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 xml:space="preserve">Los Titulares de las Entidades Paraestatales ejercerán las modificaciones presupuestales una vez que, en su caso, les hayan sido aprobadas por el Ejecutivo del Estado, debiendo remitir al Congreso del Estado, dentro de los 15 días siguientes a su aprobación, por conducto de </w:t>
      </w:r>
      <w:smartTag w:uri="urn:schemas-microsoft-com:office:smarttags" w:element="PersonName">
        <w:smartTagPr>
          <w:attr w:name="ProductID" w:val="la Secretar￭a"/>
        </w:smartTagPr>
        <w:r w:rsidRPr="002052F1">
          <w:rPr>
            <w:rFonts w:eastAsia="Times New Roman" w:cs="Shruti"/>
            <w:szCs w:val="20"/>
          </w:rPr>
          <w:t>la Secretaría</w:t>
        </w:r>
      </w:smartTag>
      <w:r w:rsidRPr="002052F1">
        <w:rPr>
          <w:rFonts w:eastAsia="Times New Roman" w:cs="Shruti"/>
          <w:szCs w:val="20"/>
        </w:rPr>
        <w:t xml:space="preserve"> de Planeación y Finanzas, la creación o supresión de partidas presupuestales, así como la ampliación, transferencia o reducción de recursos en las partidas del Presupuesto de Egresos autorizado, para conocimiento y revisión de </w:t>
      </w:r>
      <w:smartTag w:uri="urn:schemas-microsoft-com:office:smarttags" w:element="PersonName">
        <w:smartTagPr>
          <w:attr w:name="ProductID" w:val="la Cuenta P￺blica."/>
        </w:smartTagPr>
        <w:r w:rsidRPr="002052F1">
          <w:rPr>
            <w:rFonts w:eastAsia="Times New Roman" w:cs="Shruti"/>
            <w:szCs w:val="20"/>
          </w:rPr>
          <w:t>la Cuenta Pública.</w:t>
        </w:r>
      </w:smartTag>
      <w:r w:rsidRPr="002052F1">
        <w:rPr>
          <w:rFonts w:eastAsia="Times New Roman" w:cs="Shruti"/>
          <w:szCs w:val="20"/>
        </w:rPr>
        <w:t xml:space="preserve"> Misma obligación tendrán cuando se trate de partidas de ampliación automática.</w:t>
      </w:r>
    </w:p>
    <w:p w:rsidR="0040176F" w:rsidRPr="002052F1" w:rsidRDefault="0040176F" w:rsidP="0040176F">
      <w:pPr>
        <w:spacing w:after="0"/>
        <w:ind w:left="1843" w:hanging="425"/>
        <w:jc w:val="left"/>
        <w:rPr>
          <w:rFonts w:eastAsia="Times New Roman" w:cs="Shruti"/>
          <w:szCs w:val="20"/>
        </w:rPr>
      </w:pPr>
    </w:p>
    <w:p w:rsidR="0040176F" w:rsidRPr="007D14A1" w:rsidRDefault="0040176F" w:rsidP="0040176F">
      <w:pPr>
        <w:spacing w:after="0"/>
        <w:rPr>
          <w:rFonts w:eastAsia="Times New Roman" w:cs="Shruti"/>
          <w:szCs w:val="20"/>
        </w:rPr>
      </w:pPr>
      <w:r>
        <w:rPr>
          <w:rFonts w:eastAsia="Times New Roman" w:cs="Shruti"/>
          <w:szCs w:val="20"/>
        </w:rPr>
        <w:t xml:space="preserve">II. </w:t>
      </w:r>
      <w:r w:rsidRPr="007D14A1">
        <w:rPr>
          <w:rFonts w:eastAsia="Times New Roman" w:cs="Shruti"/>
          <w:szCs w:val="20"/>
        </w:rPr>
        <w:t>El Titular del Poder Judicial solicitará al Congreso del Estado la autorización correspondiente, y a su vez, deberá remitir simultáneamente copia de dicha solicitud, al Órgano de Fiscalización Superior del Estado, para efectuar la creación o supresión de partidas presupuestales, así como la ampliación, transferencia o reducción de recursos en las partidas de su Presupuesto de Egresos, misma que deberá obtenerse antes de ejercer la modificación solicitada;  excepto cuando se trate de transferencias presupuestales que se efectúen dentro de un mismo grupo de gastos en el Presupuesto de Egresos, en cuyo caso sólo se deberá dar aviso al Congreso del Estado dentro de los quince días siguientes a la fecha en que se efectúen, siempre y cuando la transferencia presupuestal acumulada para cada partida afectada no exceda del 15% del monto autorizado para la misma en el Presupuesto de Egresos de inicio del ejercicio. Sobre estas transferencias el Congreso del Estado resolverá lo procedente al evaluar la información de los avisos, los informes de avances de gestión y el cierre presupuestal del ejercicio.</w:t>
      </w:r>
    </w:p>
    <w:p w:rsidR="0040176F" w:rsidRPr="002052F1" w:rsidRDefault="0040176F" w:rsidP="0040176F">
      <w:pPr>
        <w:spacing w:after="0"/>
        <w:ind w:left="1418" w:hanging="698"/>
        <w:jc w:val="left"/>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 xml:space="preserve">En los casos en que se solicite ampliar el presupuesto autorizado del ejercicio del Poder Judicial, por motivos distintos a los de ampliación automática, la solicitud de autorización deberá acompañarse de la opinión de </w:t>
      </w:r>
      <w:smartTag w:uri="urn:schemas-microsoft-com:office:smarttags" w:element="PersonName">
        <w:smartTagPr>
          <w:attr w:name="ProductID" w:val="la Secretar￭a"/>
        </w:smartTagPr>
        <w:r w:rsidRPr="002052F1">
          <w:rPr>
            <w:rFonts w:eastAsia="Times New Roman" w:cs="Shruti"/>
            <w:szCs w:val="20"/>
          </w:rPr>
          <w:t>la Secretaría</w:t>
        </w:r>
      </w:smartTag>
      <w:r w:rsidRPr="002052F1">
        <w:rPr>
          <w:rFonts w:eastAsia="Times New Roman" w:cs="Shruti"/>
          <w:szCs w:val="20"/>
        </w:rPr>
        <w:t xml:space="preserve"> de Planeación y Finanzas sobre la viabilidad financiera de la propuesta.</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Para efectos de la resolución del Congreso del Estado se estará a lo dispuesto en el penúltimo párrafo de la fracción I del presente Artículo.</w:t>
      </w:r>
    </w:p>
    <w:p w:rsidR="0040176F" w:rsidRPr="002052F1" w:rsidRDefault="0040176F" w:rsidP="0040176F">
      <w:pPr>
        <w:spacing w:after="0"/>
        <w:jc w:val="left"/>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Tratándose de partidas de las consideradas de ampliación automática, deberá darse aviso al Congreso del Estado dentro de los 15 días siguientes a la fecha en que las mismas se efectúen.</w:t>
      </w:r>
    </w:p>
    <w:p w:rsidR="0040176F" w:rsidRPr="002052F1" w:rsidRDefault="0040176F" w:rsidP="0040176F">
      <w:pPr>
        <w:spacing w:after="0"/>
        <w:ind w:left="1418" w:hanging="698"/>
        <w:jc w:val="left"/>
        <w:rPr>
          <w:rFonts w:eastAsia="Times New Roman" w:cs="Shruti"/>
          <w:szCs w:val="20"/>
        </w:rPr>
      </w:pPr>
    </w:p>
    <w:p w:rsidR="0040176F" w:rsidRDefault="0040176F" w:rsidP="0040176F">
      <w:pPr>
        <w:spacing w:after="0"/>
        <w:ind w:hanging="11"/>
        <w:rPr>
          <w:rFonts w:eastAsia="Times New Roman" w:cs="Shruti"/>
          <w:szCs w:val="20"/>
        </w:rPr>
      </w:pPr>
      <w:r>
        <w:rPr>
          <w:rFonts w:eastAsia="Times New Roman" w:cs="Shruti"/>
          <w:szCs w:val="20"/>
        </w:rPr>
        <w:t xml:space="preserve">III. </w:t>
      </w:r>
      <w:r w:rsidRPr="002052F1">
        <w:rPr>
          <w:rFonts w:eastAsia="Times New Roman" w:cs="Shruti"/>
          <w:szCs w:val="20"/>
        </w:rPr>
        <w:t xml:space="preserve">Tratándose del Presupuesto de Egresos del Poder Legislativo, las solicitudes de modificaciones presupuestales se tramitarán a través de las Comisiones competentes, que aprueben su presupuesto, para la consecuente resolución por el Pleno del Congreso, misma que deberá obtenerse antes de ejercer la modificación solicitada. </w:t>
      </w:r>
    </w:p>
    <w:p w:rsidR="0040176F" w:rsidRPr="002052F1" w:rsidRDefault="0040176F" w:rsidP="0040176F">
      <w:pPr>
        <w:spacing w:after="0"/>
        <w:ind w:hanging="11"/>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Tratándose de transferencias presupuestales que se efectúen dentro de un mismo grupo de gastos del Presupuesto de Egresos, solo deberá dar aviso al Congreso del Estado dentro de los 15 días siguientes a la fecha en que se efectúen, siempre y cuando la transferencia presupuestal acumulada para cada partida afectada no exceda del 15% del monto autorizado para la misma en el Presupuesto de Egresos de inicio de ejercicio. Sobre estas transferencias el Congreso del Estado resolverá lo procedente al evaluar la información de los avisos, los informes de avances de gestión y el cierre presupuestal del ejercicio.</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 xml:space="preserve">En las modificaciones que contemplen una ampliación al Presupuesto autorizado del ejercicio, por motivos distintos a los considerados de ampliación automática, se deberá obtener la opinión de </w:t>
      </w:r>
      <w:smartTag w:uri="urn:schemas-microsoft-com:office:smarttags" w:element="PersonName">
        <w:smartTagPr>
          <w:attr w:name="ProductID" w:val="la Secretar￭a"/>
        </w:smartTagPr>
        <w:r w:rsidRPr="002052F1">
          <w:rPr>
            <w:rFonts w:eastAsia="Times New Roman" w:cs="Shruti"/>
            <w:szCs w:val="20"/>
          </w:rPr>
          <w:t>la Secretaría</w:t>
        </w:r>
      </w:smartTag>
      <w:r w:rsidRPr="002052F1">
        <w:rPr>
          <w:rFonts w:eastAsia="Times New Roman" w:cs="Shruti"/>
          <w:szCs w:val="20"/>
        </w:rPr>
        <w:t xml:space="preserve"> de Planeación y Finanzas sobre la viabilidad financiera.</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Para efectos de la resolución del Congreso del Estado, se estará a lo dispuesto en el penúltimo párrafo de la fracción I del presente Artículo.</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Tratándose de partidas de las consideradas de ampliación automática, deberá darse aviso al Congreso del Estado dentro de los 15 días siguientes a la fecha en que las mismas se efectúen.</w:t>
      </w:r>
    </w:p>
    <w:p w:rsidR="0040176F" w:rsidRPr="002052F1" w:rsidRDefault="0040176F" w:rsidP="0040176F">
      <w:pPr>
        <w:spacing w:after="0"/>
        <w:ind w:firstLine="720"/>
        <w:rPr>
          <w:rFonts w:eastAsia="Times New Roman" w:cs="Shruti"/>
          <w:szCs w:val="20"/>
        </w:rPr>
      </w:pPr>
    </w:p>
    <w:p w:rsidR="0040176F" w:rsidRPr="002052F1" w:rsidRDefault="0040176F" w:rsidP="0040176F">
      <w:pPr>
        <w:spacing w:after="0"/>
        <w:ind w:hanging="11"/>
        <w:rPr>
          <w:rFonts w:eastAsia="Times New Roman" w:cs="Shruti"/>
          <w:szCs w:val="20"/>
        </w:rPr>
      </w:pPr>
      <w:r>
        <w:rPr>
          <w:rFonts w:eastAsia="Times New Roman" w:cs="Shruti"/>
          <w:szCs w:val="20"/>
        </w:rPr>
        <w:t xml:space="preserve">IV. </w:t>
      </w:r>
      <w:r w:rsidRPr="002052F1">
        <w:rPr>
          <w:rFonts w:eastAsia="Times New Roman" w:cs="Shruti"/>
          <w:szCs w:val="20"/>
        </w:rPr>
        <w:t xml:space="preserve">El Presidente Municipal y los Titulares de las Entidades Paramunicipales solicitarán, por conducto de </w:t>
      </w:r>
      <w:smartTag w:uri="urn:schemas-microsoft-com:office:smarttags" w:element="PersonName">
        <w:smartTagPr>
          <w:attr w:name="ProductID" w:val="la Tesorer￭a Municipal"/>
        </w:smartTagPr>
        <w:r w:rsidRPr="002052F1">
          <w:rPr>
            <w:rFonts w:eastAsia="Times New Roman" w:cs="Shruti"/>
            <w:szCs w:val="20"/>
          </w:rPr>
          <w:t>la Tesorería Municipal</w:t>
        </w:r>
      </w:smartTag>
      <w:r w:rsidRPr="002052F1">
        <w:rPr>
          <w:rFonts w:eastAsia="Times New Roman" w:cs="Shruti"/>
          <w:szCs w:val="20"/>
        </w:rPr>
        <w:t xml:space="preserve"> en conjunto con </w:t>
      </w:r>
      <w:smartTag w:uri="urn:schemas-microsoft-com:office:smarttags" w:element="PersonName">
        <w:smartTagPr>
          <w:attr w:name="ProductID" w:val="la Sindicatura"/>
        </w:smartTagPr>
        <w:r w:rsidRPr="002052F1">
          <w:rPr>
            <w:rFonts w:eastAsia="Times New Roman" w:cs="Shruti"/>
            <w:szCs w:val="20"/>
          </w:rPr>
          <w:t>la Sindicatura</w:t>
        </w:r>
      </w:smartTag>
      <w:r w:rsidRPr="002052F1">
        <w:rPr>
          <w:rFonts w:eastAsia="Times New Roman" w:cs="Shruti"/>
          <w:szCs w:val="20"/>
        </w:rPr>
        <w:t>, la autorización del Ayuntamiento para efectuar la creación o supresión de partidas presupuestales, así como la ampliación, transferencia o reducción de recursos en las partidas de sus respectivos Presupuestos de Egresos, misma que deberá obtenerse antes de ejercer la modificación solicitada; excepto cuando se trate de las siguientes modificaciones presupuestales, sobre las cuales sólo se deberá dar aviso al Ayuntamiento dentro de los quince días siguientes a la fecha en que se efectúen:</w:t>
      </w:r>
    </w:p>
    <w:p w:rsidR="0040176F" w:rsidRPr="002052F1" w:rsidRDefault="0040176F" w:rsidP="0040176F">
      <w:pPr>
        <w:spacing w:after="0"/>
        <w:ind w:firstLine="720"/>
        <w:rPr>
          <w:rFonts w:eastAsia="Times New Roman" w:cs="Shruti"/>
          <w:szCs w:val="20"/>
        </w:rPr>
      </w:pPr>
    </w:p>
    <w:p w:rsidR="0040176F" w:rsidRPr="002052F1" w:rsidRDefault="0040176F" w:rsidP="0040176F">
      <w:pPr>
        <w:spacing w:after="0"/>
        <w:ind w:left="180"/>
        <w:rPr>
          <w:rFonts w:eastAsia="Times New Roman" w:cs="Shruti"/>
          <w:szCs w:val="20"/>
        </w:rPr>
      </w:pPr>
      <w:r w:rsidRPr="002052F1">
        <w:rPr>
          <w:rFonts w:eastAsia="Times New Roman" w:cs="Shruti"/>
          <w:szCs w:val="20"/>
        </w:rPr>
        <w:t xml:space="preserve">a) </w:t>
      </w:r>
      <w:r w:rsidRPr="002052F1">
        <w:rPr>
          <w:rFonts w:eastAsia="Times New Roman" w:cs="Shruti"/>
          <w:szCs w:val="20"/>
        </w:rPr>
        <w:tab/>
        <w:t>Cuando se efectúen transferencias entre partidas presupuestales de un mismo ramo y capítulo de gasto en el Presupuesto de Egresos respectivo, siempre y cuando la transferencia presupuestal acumulada para cada partida afectada no exceda del 15% del monto autorizado para la misma en el Presupuesto de Egresos de inicio del ejercicio.</w:t>
      </w:r>
    </w:p>
    <w:p w:rsidR="0040176F" w:rsidRPr="002052F1" w:rsidRDefault="0040176F" w:rsidP="0040176F">
      <w:pPr>
        <w:spacing w:after="0"/>
        <w:ind w:left="180"/>
        <w:rPr>
          <w:rFonts w:eastAsia="Times New Roman" w:cs="Shruti"/>
          <w:szCs w:val="20"/>
        </w:rPr>
      </w:pPr>
    </w:p>
    <w:p w:rsidR="0040176F" w:rsidRPr="002052F1" w:rsidRDefault="0040176F" w:rsidP="0040176F">
      <w:pPr>
        <w:spacing w:after="0"/>
        <w:ind w:left="180"/>
        <w:rPr>
          <w:rFonts w:eastAsia="Times New Roman" w:cs="Shruti"/>
          <w:szCs w:val="20"/>
        </w:rPr>
      </w:pPr>
      <w:r w:rsidRPr="002052F1">
        <w:rPr>
          <w:rFonts w:eastAsia="Times New Roman" w:cs="Shruti"/>
          <w:szCs w:val="20"/>
        </w:rPr>
        <w:t>b)</w:t>
      </w:r>
      <w:r w:rsidRPr="002052F1">
        <w:rPr>
          <w:rFonts w:eastAsia="Times New Roman" w:cs="Shruti"/>
          <w:szCs w:val="20"/>
        </w:rPr>
        <w:tab/>
        <w:t>Cuando se efectúen transferencias de distintos capítulos de gasto para incrementar el presupuesto de los programas de Inversión en Obra Pública; siempre y cuando la transferencia presupuestal acumulada para cada partida afectada no exceda del 15% del monto autorizado para la misma en el Presupuesto de Egresos de inicio del ejercicio, sin que en ningún caso se afecten las partidas de asistencia social.</w:t>
      </w:r>
    </w:p>
    <w:p w:rsidR="0040176F" w:rsidRPr="002052F1" w:rsidRDefault="0040176F" w:rsidP="0040176F">
      <w:pPr>
        <w:spacing w:after="0"/>
        <w:ind w:left="180"/>
        <w:rPr>
          <w:rFonts w:eastAsia="Times New Roman" w:cs="Shruti"/>
          <w:szCs w:val="20"/>
        </w:rPr>
      </w:pPr>
    </w:p>
    <w:p w:rsidR="0040176F" w:rsidRPr="002052F1" w:rsidRDefault="0040176F" w:rsidP="0040176F">
      <w:pPr>
        <w:spacing w:after="0"/>
        <w:ind w:left="180"/>
        <w:rPr>
          <w:rFonts w:eastAsia="Times New Roman" w:cs="Shruti"/>
          <w:szCs w:val="20"/>
        </w:rPr>
      </w:pPr>
      <w:r w:rsidRPr="002052F1">
        <w:rPr>
          <w:rFonts w:eastAsia="Times New Roman" w:cs="Shruti"/>
          <w:szCs w:val="20"/>
        </w:rPr>
        <w:t xml:space="preserve">c) </w:t>
      </w:r>
      <w:r w:rsidRPr="002052F1">
        <w:rPr>
          <w:rFonts w:eastAsia="Times New Roman" w:cs="Shruti"/>
          <w:szCs w:val="20"/>
        </w:rPr>
        <w:tab/>
        <w:t>Cuando se trate de partidas de ampliación automática a las que se refiere el Artículo 54 de esta Ley.</w:t>
      </w:r>
    </w:p>
    <w:p w:rsidR="0040176F" w:rsidRPr="002052F1" w:rsidRDefault="0040176F" w:rsidP="0040176F">
      <w:pPr>
        <w:spacing w:after="0"/>
        <w:ind w:left="1843" w:hanging="425"/>
        <w:rPr>
          <w:rFonts w:eastAsia="Times New Roman" w:cs="Shruti"/>
          <w:szCs w:val="20"/>
        </w:rPr>
      </w:pPr>
    </w:p>
    <w:p w:rsidR="0040176F" w:rsidRPr="002052F1" w:rsidRDefault="0040176F" w:rsidP="0040176F">
      <w:pPr>
        <w:spacing w:after="0"/>
        <w:ind w:left="180"/>
        <w:rPr>
          <w:rFonts w:eastAsia="Times New Roman" w:cs="Shruti"/>
          <w:szCs w:val="20"/>
        </w:rPr>
      </w:pPr>
      <w:r w:rsidRPr="002052F1">
        <w:rPr>
          <w:rFonts w:eastAsia="Times New Roman" w:cs="Shruti"/>
          <w:szCs w:val="20"/>
        </w:rPr>
        <w:t>El Ayuntamiento resolverá lo procedente, dentro de los treinta días siguientes a la recepción de la solicitud. La falta de respuesta por parte del Ayuntamiento dentro del plazo señalado será una aprobación tácita, salvo que medie requerimiento de información adicional al respecto por parte de éste, prorrogándose el plazo en los mismos términos a partir de la recepción de la información requerida,</w:t>
      </w:r>
      <w:r w:rsidRPr="002052F1">
        <w:rPr>
          <w:rFonts w:eastAsia="Times New Roman" w:cs="Shruti"/>
          <w:szCs w:val="20"/>
          <w:shd w:val="clear" w:color="auto" w:fill="FFFFFF"/>
        </w:rPr>
        <w:t xml:space="preserve"> así como en caso de que se susciten situaciones de emergencia, </w:t>
      </w:r>
      <w:r w:rsidRPr="002052F1">
        <w:rPr>
          <w:rFonts w:eastAsia="Times New Roman" w:cs="Shruti"/>
          <w:szCs w:val="20"/>
        </w:rPr>
        <w:t>desastre, urgencia, caso fortuito o fuerza mayor</w:t>
      </w:r>
      <w:r w:rsidRPr="002052F1">
        <w:rPr>
          <w:rFonts w:eastAsia="Times New Roman" w:cs="Shruti"/>
          <w:szCs w:val="20"/>
          <w:shd w:val="clear" w:color="auto" w:fill="FFFFFF"/>
        </w:rPr>
        <w:t xml:space="preserve"> cuya afectación, </w:t>
      </w:r>
      <w:r w:rsidRPr="002052F1">
        <w:rPr>
          <w:rFonts w:eastAsia="Times New Roman" w:cs="Shruti"/>
          <w:szCs w:val="20"/>
        </w:rPr>
        <w:t xml:space="preserve">a juicio de </w:t>
      </w:r>
      <w:smartTag w:uri="urn:schemas-microsoft-com:office:smarttags" w:element="PersonName">
        <w:smartTagPr>
          <w:attr w:name="ProductID" w:val="la Autoridad"/>
        </w:smartTagPr>
        <w:r w:rsidRPr="002052F1">
          <w:rPr>
            <w:rFonts w:eastAsia="Times New Roman" w:cs="Shruti"/>
            <w:szCs w:val="20"/>
          </w:rPr>
          <w:t>la Autoridad</w:t>
        </w:r>
      </w:smartTag>
      <w:r w:rsidRPr="002052F1">
        <w:rPr>
          <w:rFonts w:eastAsia="Times New Roman" w:cs="Shruti"/>
          <w:szCs w:val="20"/>
        </w:rPr>
        <w:t xml:space="preserve"> competente</w:t>
      </w:r>
      <w:r w:rsidRPr="002052F1">
        <w:rPr>
          <w:rFonts w:eastAsia="Times New Roman" w:cs="Shruti"/>
          <w:szCs w:val="20"/>
          <w:shd w:val="clear" w:color="auto" w:fill="FFFFFF"/>
        </w:rPr>
        <w:t xml:space="preserve">, imposibilite el debido desarrollo y cumplimiento de las labores que realiza el Ayuntamiento; quedando en suspenso el plazo para su resolución hasta en tanto se reanuden las labores, mismo que no deberá exceder de treinta días naturales,  para lo cual, el Ayuntamiento a través de </w:t>
      </w:r>
      <w:smartTag w:uri="urn:schemas-microsoft-com:office:smarttags" w:element="PersonName">
        <w:smartTagPr>
          <w:attr w:name="ProductID" w:val="la Comisi￳n"/>
        </w:smartTagPr>
        <w:r w:rsidRPr="002052F1">
          <w:rPr>
            <w:rFonts w:eastAsia="Times New Roman" w:cs="Shruti"/>
            <w:szCs w:val="20"/>
            <w:shd w:val="clear" w:color="auto" w:fill="FFFFFF"/>
          </w:rPr>
          <w:t>la Comisión</w:t>
        </w:r>
      </w:smartTag>
      <w:r w:rsidRPr="002052F1">
        <w:rPr>
          <w:rFonts w:eastAsia="Times New Roman" w:cs="Shruti"/>
          <w:szCs w:val="20"/>
          <w:shd w:val="clear" w:color="auto" w:fill="FFFFFF"/>
        </w:rPr>
        <w:t xml:space="preserve"> correspondiente, deberá notificar a la entidad la reactivación del cómputo del plazo para la resolución de su solicitud.</w:t>
      </w:r>
      <w:r w:rsidRPr="002052F1">
        <w:rPr>
          <w:rFonts w:eastAsia="Times New Roman" w:cs="Shruti"/>
          <w:szCs w:val="20"/>
        </w:rPr>
        <w:t xml:space="preserve"> En tanto que para efecto de las excepciones señaladas en los incisos a), b) y c) anteriores, el Ayuntamiento resolverá lo procedente al evaluar la información de los avisos, los informes de avances de gestión y el cierre presupuestal del ejercicio. Las modificaciones, y  en su caso, la certificación del Acuerdo del Ayuntamiento en que se autoricen, deberán ser remitidas dentro de los quince días siguientes al Congreso del Estado para su conocimiento y efectos de revisión de la Cuenta Pública.</w:t>
      </w:r>
    </w:p>
    <w:p w:rsidR="0040176F" w:rsidRPr="002052F1" w:rsidRDefault="0040176F" w:rsidP="0040176F">
      <w:pPr>
        <w:spacing w:after="0"/>
        <w:ind w:firstLine="706"/>
        <w:rPr>
          <w:rFonts w:eastAsia="Times New Roman" w:cs="Shruti"/>
          <w:szCs w:val="20"/>
        </w:rPr>
      </w:pPr>
    </w:p>
    <w:p w:rsidR="0040176F" w:rsidRPr="002052F1" w:rsidRDefault="0040176F" w:rsidP="0040176F">
      <w:pPr>
        <w:spacing w:after="0"/>
        <w:ind w:hanging="11"/>
        <w:rPr>
          <w:rFonts w:eastAsia="Times New Roman" w:cs="Shruti"/>
          <w:szCs w:val="20"/>
        </w:rPr>
      </w:pPr>
      <w:r>
        <w:rPr>
          <w:rFonts w:eastAsia="Times New Roman" w:cs="Shruti"/>
          <w:szCs w:val="20"/>
        </w:rPr>
        <w:t xml:space="preserve">V. </w:t>
      </w:r>
      <w:r w:rsidRPr="002052F1">
        <w:rPr>
          <w:rFonts w:eastAsia="Times New Roman" w:cs="Shruti"/>
          <w:szCs w:val="20"/>
        </w:rPr>
        <w:t xml:space="preserve">Los Órganos Autónomos, por conducto de su Titular, solicitarán al Congreso del Estado la autorización correspondiente, y a su vez, deberá remitir simultáneamente copia de dicha solicitud, al Órgano de Fiscalización Superior del Estado, para efectuar la creación o supresión de partidas presupuestales, así como la ampliación, transferencia o reducción de recursos en las partidas de su Presupuesto de Egresos, misma que deberá obtenerse antes de ejercer la modificación solicitada. </w:t>
      </w:r>
    </w:p>
    <w:p w:rsidR="0040176F" w:rsidRPr="002052F1" w:rsidRDefault="0040176F" w:rsidP="0040176F">
      <w:pPr>
        <w:spacing w:after="0"/>
        <w:ind w:hanging="11"/>
        <w:rPr>
          <w:rFonts w:eastAsia="Times New Roman" w:cs="Shruti"/>
          <w:szCs w:val="20"/>
        </w:rPr>
      </w:pPr>
    </w:p>
    <w:p w:rsidR="0040176F" w:rsidRPr="002052F1" w:rsidRDefault="0040176F" w:rsidP="0040176F">
      <w:pPr>
        <w:spacing w:after="0"/>
        <w:ind w:hanging="11"/>
        <w:rPr>
          <w:rFonts w:eastAsia="Times New Roman" w:cs="Shruti"/>
          <w:szCs w:val="20"/>
        </w:rPr>
      </w:pPr>
      <w:r w:rsidRPr="002052F1">
        <w:rPr>
          <w:rFonts w:eastAsia="Times New Roman" w:cs="Shruti"/>
          <w:szCs w:val="20"/>
        </w:rPr>
        <w:t xml:space="preserve">Tratándose de transferencias presupuestales que se efectúen dentro de un mismo grupo de gastos del Presupuesto de Egresos, sólo deberá dar aviso al Congreso del Estado dentro de los 15 días siguientes a la fecha en que se efectúen, siempre y cuando la transferencia presupuestal acumulada para cada partida afectada no exceda del 15% del monto autorizado para la misma en el Presupuesto de Egresos de inicio de ejercicio. Sobre estas transferencias el Congreso del Estado resolverá lo procedente al evaluar la información de los avisos, los informes de avances de gestión y el cierre presupuestal del ejercicio. </w:t>
      </w:r>
    </w:p>
    <w:p w:rsidR="0040176F" w:rsidRPr="002052F1" w:rsidRDefault="0040176F" w:rsidP="0040176F">
      <w:pPr>
        <w:spacing w:after="0"/>
        <w:ind w:hanging="11"/>
        <w:rPr>
          <w:rFonts w:eastAsia="Times New Roman" w:cs="Shruti"/>
          <w:szCs w:val="20"/>
        </w:rPr>
      </w:pPr>
    </w:p>
    <w:p w:rsidR="0040176F" w:rsidRPr="002052F1" w:rsidRDefault="0040176F" w:rsidP="0040176F">
      <w:pPr>
        <w:spacing w:after="0"/>
        <w:ind w:hanging="11"/>
        <w:rPr>
          <w:rFonts w:eastAsia="Times New Roman" w:cs="Shruti"/>
          <w:szCs w:val="20"/>
        </w:rPr>
      </w:pPr>
      <w:r w:rsidRPr="002052F1">
        <w:rPr>
          <w:rFonts w:eastAsia="Times New Roman" w:cs="Shruti"/>
          <w:szCs w:val="20"/>
        </w:rPr>
        <w:t xml:space="preserve">En los casos en que se solicite ampliar el Presupuesto autorizado del ejercicio a los Órganos Autónomos, por motivos distintos a los de ampliación automática, la solicitud de autorización deberá acompañarse de la opinión de </w:t>
      </w:r>
      <w:smartTag w:uri="urn:schemas-microsoft-com:office:smarttags" w:element="PersonName">
        <w:smartTagPr>
          <w:attr w:name="ProductID" w:val="la Secretar￭a"/>
        </w:smartTagPr>
        <w:r w:rsidRPr="002052F1">
          <w:rPr>
            <w:rFonts w:eastAsia="Times New Roman" w:cs="Shruti"/>
            <w:szCs w:val="20"/>
          </w:rPr>
          <w:t>la Secretaría</w:t>
        </w:r>
      </w:smartTag>
      <w:r w:rsidRPr="002052F1">
        <w:rPr>
          <w:rFonts w:eastAsia="Times New Roman" w:cs="Shruti"/>
          <w:szCs w:val="20"/>
        </w:rPr>
        <w:t xml:space="preserve"> de Planeación y Finanzas sobre la viabilidad financiera de la propuesta.</w:t>
      </w:r>
    </w:p>
    <w:p w:rsidR="0040176F" w:rsidRPr="002052F1" w:rsidRDefault="0040176F" w:rsidP="0040176F">
      <w:pPr>
        <w:spacing w:after="0"/>
        <w:ind w:hanging="11"/>
        <w:rPr>
          <w:rFonts w:eastAsia="Times New Roman" w:cs="Shruti"/>
          <w:szCs w:val="20"/>
        </w:rPr>
      </w:pPr>
    </w:p>
    <w:p w:rsidR="0040176F" w:rsidRPr="002052F1" w:rsidRDefault="0040176F" w:rsidP="0040176F">
      <w:pPr>
        <w:spacing w:after="0"/>
        <w:ind w:left="-11"/>
        <w:rPr>
          <w:rFonts w:eastAsia="Times New Roman" w:cs="Shruti"/>
          <w:szCs w:val="20"/>
        </w:rPr>
      </w:pPr>
      <w:r w:rsidRPr="002052F1">
        <w:rPr>
          <w:rFonts w:eastAsia="Times New Roman" w:cs="Shruti"/>
          <w:szCs w:val="20"/>
        </w:rPr>
        <w:t>Para efectos de la resolución del Congreso del Estado se estará a lo dispuesto en el penúltimo párrafo de la fracción I del presente Artículo.</w:t>
      </w:r>
    </w:p>
    <w:p w:rsidR="0040176F" w:rsidRPr="002052F1" w:rsidRDefault="0040176F" w:rsidP="0040176F">
      <w:pPr>
        <w:spacing w:after="0"/>
        <w:ind w:hanging="11"/>
        <w:rPr>
          <w:rFonts w:eastAsia="Times New Roman" w:cs="Shruti"/>
          <w:szCs w:val="20"/>
        </w:rPr>
      </w:pPr>
      <w:r w:rsidRPr="002052F1">
        <w:rPr>
          <w:rFonts w:eastAsia="Times New Roman" w:cs="Shruti"/>
          <w:szCs w:val="20"/>
        </w:rPr>
        <w:t>Tratándose de partidas de las consideradas de ampliación automática, deberá darse aviso al Congreso del Estado dentro de los 15 días siguientes a la fecha en que las mismas se efectúen.</w:t>
      </w:r>
    </w:p>
    <w:p w:rsidR="0040176F" w:rsidRPr="002052F1" w:rsidRDefault="0040176F" w:rsidP="0040176F">
      <w:pPr>
        <w:spacing w:after="0"/>
        <w:ind w:left="1418" w:hanging="709"/>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Las solicitudes de modificaciones a las partidas presupuestales que se presenten para su autorización al Congreso del Estado o Ayuntamiento respectivo según corresponda, deberán ser presentadas antes del quince de octubre del ejercicio fiscal que se trate.</w:t>
      </w:r>
    </w:p>
    <w:p w:rsidR="0040176F" w:rsidRPr="002052F1" w:rsidRDefault="0040176F" w:rsidP="0040176F">
      <w:pPr>
        <w:spacing w:after="0"/>
        <w:rPr>
          <w:rFonts w:eastAsia="Times New Roman" w:cs="Shruti"/>
          <w:i/>
          <w:szCs w:val="20"/>
          <w:u w:val="single"/>
        </w:rPr>
      </w:pPr>
    </w:p>
    <w:p w:rsidR="0040176F" w:rsidRPr="002052F1" w:rsidRDefault="0040176F" w:rsidP="0040176F">
      <w:pPr>
        <w:spacing w:after="0"/>
        <w:rPr>
          <w:rFonts w:eastAsia="Times New Roman" w:cs="Shruti"/>
          <w:szCs w:val="20"/>
        </w:rPr>
      </w:pPr>
      <w:r w:rsidRPr="002052F1">
        <w:rPr>
          <w:rFonts w:eastAsia="Times New Roman" w:cs="Shruti"/>
          <w:b/>
          <w:szCs w:val="20"/>
        </w:rPr>
        <w:t>ARTÍCULO 51.-</w:t>
      </w:r>
      <w:r w:rsidRPr="002052F1">
        <w:rPr>
          <w:rFonts w:eastAsia="Times New Roman" w:cs="Shruti"/>
          <w:szCs w:val="20"/>
        </w:rPr>
        <w:t xml:space="preserve"> En los casos de declaratoria de emergencia por situaciones de desastres naturales, salud o seguridad pública que realice el Ejecutivo del Estado o los Presidentes Municipales, cuando así lo consideren indispensable podrán autorizar, en cualquier momento, en los Presupuestos de Egresos de las Administraciones Públicas Centralizadas y Descentralizadas de sus respectivos ámbitos de competencia, la creación o supresión de partidas, así como la transferencia, ampliación y reducción de recursos de partidas de los Presupuestos de Egresos respectivos, modificando la estructura administrativa y financiera de los programas incluidos en los mismos, debiendo informar dentro de los quince días siguientes al Congreso del Estado o al Cabildo, según corresponda, sobre la medida adoptada justificando la disposición, a efecto de que dentro de los treinta días siguientes, éstos dictaminen sobre la procedencia de la medida tomada.</w:t>
      </w:r>
    </w:p>
    <w:p w:rsidR="0040176F" w:rsidRPr="002052F1" w:rsidRDefault="0040176F" w:rsidP="0040176F">
      <w:pPr>
        <w:spacing w:after="0"/>
        <w:ind w:firstLine="72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El Congreso del Estado o Cabildo, según corresponda, para efectos de proceder a la dictaminación respectiva, podrán requerir información adicional, prorrogándose el plazo de dictaminación por una sola ocasión, en un término de treinta días contados a partir de la recepción de la información requerida.</w:t>
      </w:r>
    </w:p>
    <w:p w:rsidR="0040176F" w:rsidRPr="002052F1" w:rsidRDefault="0040176F" w:rsidP="0040176F">
      <w:pPr>
        <w:spacing w:after="0"/>
        <w:ind w:firstLine="72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shd w:val="clear" w:color="auto" w:fill="FFFFFF"/>
        </w:rPr>
        <w:t xml:space="preserve">En caso de que se susciten situaciones de emergencia, </w:t>
      </w:r>
      <w:r w:rsidRPr="002052F1">
        <w:rPr>
          <w:rFonts w:eastAsia="Times New Roman" w:cs="Shruti"/>
          <w:szCs w:val="20"/>
        </w:rPr>
        <w:t>desastre, urgencia, caso fortuito o fuerza mayor</w:t>
      </w:r>
      <w:r w:rsidRPr="002052F1">
        <w:rPr>
          <w:rFonts w:eastAsia="Times New Roman" w:cs="Shruti"/>
          <w:szCs w:val="20"/>
          <w:shd w:val="clear" w:color="auto" w:fill="FFFFFF"/>
        </w:rPr>
        <w:t xml:space="preserve"> cuya afectación, </w:t>
      </w:r>
      <w:r w:rsidRPr="002052F1">
        <w:rPr>
          <w:rFonts w:eastAsia="Times New Roman" w:cs="Shruti"/>
          <w:szCs w:val="20"/>
        </w:rPr>
        <w:t>a juicio de las Autoridades competentes</w:t>
      </w:r>
      <w:r w:rsidRPr="002052F1">
        <w:rPr>
          <w:rFonts w:eastAsia="Times New Roman" w:cs="Shruti"/>
          <w:szCs w:val="20"/>
          <w:shd w:val="clear" w:color="auto" w:fill="FFFFFF"/>
        </w:rPr>
        <w:t xml:space="preserve">, imposibilite el debido desarrollo y cumplimiento de las labores </w:t>
      </w:r>
      <w:r w:rsidRPr="002052F1">
        <w:rPr>
          <w:rFonts w:eastAsia="Times New Roman" w:cs="Shruti"/>
          <w:szCs w:val="20"/>
        </w:rPr>
        <w:t xml:space="preserve">parlamentarias que realiza el Congreso del Estado o las funciones del Ayuntamiento; quedará en suspenso el plazo para la dictaminación a que se refiere el presente Artículo, hasta en tanto se reanuden las labores respectivas, mismo que no deberá exceder de treinta días naturales, para lo cual, a través de </w:t>
      </w:r>
      <w:smartTag w:uri="urn:schemas-microsoft-com:office:smarttags" w:element="PersonName">
        <w:smartTagPr>
          <w:attr w:name="ProductID" w:val="la Comisi￳n"/>
        </w:smartTagPr>
        <w:r w:rsidRPr="002052F1">
          <w:rPr>
            <w:rFonts w:eastAsia="Times New Roman" w:cs="Shruti"/>
            <w:szCs w:val="20"/>
          </w:rPr>
          <w:t>la Comisión</w:t>
        </w:r>
      </w:smartTag>
      <w:r w:rsidRPr="002052F1">
        <w:rPr>
          <w:rFonts w:eastAsia="Times New Roman" w:cs="Shruti"/>
          <w:szCs w:val="20"/>
        </w:rPr>
        <w:t xml:space="preserve"> correspondiente, el Congreso del Estado o el Ayuntamiento según corresponda, deberá notificar a la entidad la reactivación del cómputo del plazo para la dictaminación.</w:t>
      </w:r>
    </w:p>
    <w:p w:rsidR="0040176F" w:rsidRPr="002052F1" w:rsidRDefault="0040176F" w:rsidP="0040176F">
      <w:pPr>
        <w:spacing w:after="0"/>
        <w:rPr>
          <w:rFonts w:eastAsia="Times New Roman" w:cs="Shruti"/>
          <w:i/>
          <w:szCs w:val="20"/>
          <w:u w:val="single"/>
        </w:rPr>
      </w:pPr>
    </w:p>
    <w:p w:rsidR="0040176F" w:rsidRPr="002052F1" w:rsidRDefault="0040176F" w:rsidP="0040176F">
      <w:pPr>
        <w:spacing w:after="0"/>
        <w:rPr>
          <w:rFonts w:eastAsia="Times New Roman" w:cs="Shruti"/>
          <w:szCs w:val="20"/>
        </w:rPr>
      </w:pPr>
      <w:r w:rsidRPr="002052F1">
        <w:rPr>
          <w:rFonts w:eastAsia="Times New Roman" w:cs="Shruti"/>
          <w:b/>
          <w:szCs w:val="20"/>
        </w:rPr>
        <w:t>ARTÍCULO 52.-</w:t>
      </w:r>
      <w:r w:rsidRPr="002052F1">
        <w:rPr>
          <w:rFonts w:eastAsia="Times New Roman" w:cs="Shruti"/>
          <w:szCs w:val="20"/>
        </w:rPr>
        <w:t xml:space="preserve"> En los Presupuestos de Egresos de los sujetos de la presente Ley, se deberán hacer las adecuaciones presupuestales necesarias a fin de satisfacer las obligaciones legales derivadas de los laudos o resoluciones que se dicten en su contra en materia laboral, a efecto de ser cumplidas.</w:t>
      </w:r>
    </w:p>
    <w:p w:rsidR="0040176F" w:rsidRPr="002052F1" w:rsidRDefault="0040176F" w:rsidP="0040176F">
      <w:pPr>
        <w:spacing w:after="0"/>
        <w:rPr>
          <w:rFonts w:eastAsia="Times New Roman" w:cs="Shruti"/>
          <w:i/>
          <w:szCs w:val="20"/>
          <w:u w:val="single"/>
        </w:rPr>
      </w:pPr>
    </w:p>
    <w:p w:rsidR="0040176F" w:rsidRPr="002052F1" w:rsidRDefault="0040176F" w:rsidP="0040176F">
      <w:pPr>
        <w:spacing w:after="0"/>
        <w:rPr>
          <w:rFonts w:eastAsia="Times New Roman" w:cs="Shruti"/>
          <w:szCs w:val="20"/>
        </w:rPr>
      </w:pPr>
      <w:r w:rsidRPr="002052F1">
        <w:rPr>
          <w:rFonts w:eastAsia="Times New Roman" w:cs="Shruti"/>
          <w:b/>
          <w:szCs w:val="20"/>
        </w:rPr>
        <w:t>ARTÍCULO 53.-</w:t>
      </w:r>
      <w:r w:rsidRPr="002052F1">
        <w:rPr>
          <w:rFonts w:eastAsia="Times New Roman" w:cs="Shruti"/>
          <w:szCs w:val="20"/>
        </w:rPr>
        <w:t xml:space="preserve"> Cualquier modificación a los programas y metas que sustentan el Presupuesto de Egresos autorizado a los sujetos de esta Ley, deberá someterse, en lo conducente, al procedimiento de autorización a que se refiere el Artículo 50 de la misma. </w:t>
      </w:r>
    </w:p>
    <w:p w:rsidR="0040176F" w:rsidRPr="002052F1" w:rsidRDefault="0040176F" w:rsidP="0040176F">
      <w:pPr>
        <w:spacing w:after="0"/>
        <w:rPr>
          <w:rFonts w:eastAsia="Times New Roman" w:cs="Shruti"/>
          <w:i/>
          <w:szCs w:val="20"/>
          <w:u w:val="single"/>
        </w:rPr>
      </w:pPr>
    </w:p>
    <w:p w:rsidR="0040176F" w:rsidRPr="002052F1" w:rsidRDefault="0040176F" w:rsidP="0040176F">
      <w:pPr>
        <w:spacing w:after="0"/>
        <w:rPr>
          <w:rFonts w:eastAsia="Times New Roman" w:cs="Shruti"/>
          <w:szCs w:val="20"/>
        </w:rPr>
      </w:pPr>
      <w:r w:rsidRPr="002052F1">
        <w:rPr>
          <w:rFonts w:eastAsia="Times New Roman" w:cs="Shruti"/>
          <w:b/>
          <w:szCs w:val="20"/>
        </w:rPr>
        <w:t>ARTÍCULO 54.-</w:t>
      </w:r>
      <w:r w:rsidRPr="002052F1">
        <w:rPr>
          <w:rFonts w:eastAsia="Times New Roman" w:cs="Shruti"/>
          <w:szCs w:val="20"/>
        </w:rPr>
        <w:t xml:space="preserve"> Se considerarán partidas de ampliación automática las expresamente señaladas en los Presupuestos de Egresos autorizados en cada ejercicio fiscal a los sujetos de esta Ley.</w:t>
      </w:r>
    </w:p>
    <w:p w:rsidR="0040176F" w:rsidRPr="002052F1" w:rsidRDefault="0040176F" w:rsidP="0040176F">
      <w:pPr>
        <w:spacing w:after="0"/>
        <w:ind w:firstLine="72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 xml:space="preserve">Las partidas que durante el ejercicio de que se trate hayan sido ampliadas en forma automática al amparo de lo señalado en el párrafo anterior, no podrán ser reducidas ni transferidas a otras partidas del Presupuesto de Egresos, salvo que se trate de ampliaciones automáticas derivadas de transferencias de recursos federales, cuando no se contraponga a sus respectivas reglas de operación. </w:t>
      </w:r>
    </w:p>
    <w:p w:rsidR="0040176F" w:rsidRPr="002052F1" w:rsidRDefault="0040176F" w:rsidP="0040176F">
      <w:pPr>
        <w:spacing w:after="0"/>
        <w:rPr>
          <w:rFonts w:eastAsia="Times New Roman" w:cs="Shruti"/>
          <w:i/>
          <w:szCs w:val="20"/>
          <w:u w:val="single"/>
        </w:rPr>
      </w:pPr>
    </w:p>
    <w:p w:rsidR="0040176F" w:rsidRPr="002052F1" w:rsidRDefault="0040176F" w:rsidP="0040176F">
      <w:pPr>
        <w:spacing w:after="0"/>
        <w:rPr>
          <w:rFonts w:eastAsia="Times New Roman" w:cs="Shruti"/>
          <w:szCs w:val="20"/>
        </w:rPr>
      </w:pPr>
      <w:r w:rsidRPr="002052F1">
        <w:rPr>
          <w:rFonts w:eastAsia="Times New Roman" w:cs="Shruti"/>
          <w:b/>
          <w:szCs w:val="20"/>
        </w:rPr>
        <w:t>ARTÍCULO 55.-</w:t>
      </w:r>
      <w:r w:rsidRPr="002052F1">
        <w:rPr>
          <w:rFonts w:eastAsia="Times New Roman" w:cs="Shruti"/>
          <w:szCs w:val="20"/>
        </w:rPr>
        <w:t xml:space="preserve"> Los sujetos de la presente Ley, en todos los casos de solicitud de autorización de creación o supresión de partidas presupuestales, así como la ampliación, transferencia o reducción de recursos en las partidas de sus respectivos Presupuestos de Egresos, inclusive las de ampliación automática, deberán acompañar la información sobre los programas que se pretendan crear o suprimir y los que hayan sido o pretendan ser afectados.</w:t>
      </w:r>
    </w:p>
    <w:p w:rsidR="0040176F" w:rsidRPr="002052F1" w:rsidRDefault="0040176F" w:rsidP="0040176F">
      <w:pPr>
        <w:spacing w:after="0"/>
        <w:ind w:firstLine="720"/>
        <w:jc w:val="center"/>
        <w:rPr>
          <w:rFonts w:eastAsia="Times New Roman" w:cs="Shruti"/>
          <w:b/>
          <w:szCs w:val="20"/>
        </w:rPr>
      </w:pPr>
    </w:p>
    <w:p w:rsidR="0040176F" w:rsidRDefault="0040176F" w:rsidP="0040176F">
      <w:pPr>
        <w:pStyle w:val="titulos"/>
        <w:outlineLvl w:val="1"/>
      </w:pPr>
      <w:bookmarkStart w:id="49" w:name="_Toc433277444"/>
    </w:p>
    <w:p w:rsidR="0040176F" w:rsidRDefault="0040176F" w:rsidP="0040176F">
      <w:pPr>
        <w:pStyle w:val="titulos"/>
        <w:outlineLvl w:val="1"/>
      </w:pPr>
    </w:p>
    <w:p w:rsidR="0040176F" w:rsidRPr="002052F1" w:rsidRDefault="0040176F" w:rsidP="0040176F">
      <w:pPr>
        <w:pStyle w:val="titulos"/>
        <w:outlineLvl w:val="1"/>
      </w:pPr>
      <w:bookmarkStart w:id="50" w:name="_Toc461536056"/>
      <w:r w:rsidRPr="002052F1">
        <w:t>CAPÍTULO QUINTO</w:t>
      </w:r>
      <w:bookmarkEnd w:id="49"/>
      <w:bookmarkEnd w:id="50"/>
    </w:p>
    <w:p w:rsidR="0040176F" w:rsidRPr="002052F1" w:rsidRDefault="0040176F" w:rsidP="0040176F">
      <w:pPr>
        <w:pStyle w:val="titulos"/>
        <w:outlineLvl w:val="1"/>
      </w:pPr>
      <w:bookmarkStart w:id="51" w:name="_Toc433277445"/>
      <w:bookmarkStart w:id="52" w:name="_Toc461536057"/>
      <w:r w:rsidRPr="002052F1">
        <w:t>DEL EJERCICIO DEL GASTO PÚBLICO</w:t>
      </w:r>
      <w:bookmarkEnd w:id="51"/>
      <w:bookmarkEnd w:id="52"/>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b/>
          <w:szCs w:val="20"/>
        </w:rPr>
        <w:t>ARTÍCULO 56.-</w:t>
      </w:r>
      <w:r w:rsidRPr="002052F1">
        <w:rPr>
          <w:rFonts w:eastAsia="Times New Roman" w:cs="Shruti"/>
          <w:szCs w:val="20"/>
        </w:rPr>
        <w:t xml:space="preserve"> El ejercicio del gasto público comprende el manejo y aplicación de los recursos con perspectiva de equidad de género, así como su justificación, comprobación y pago, con base en el Presupuesto de Egresos aprobado.</w:t>
      </w:r>
    </w:p>
    <w:p w:rsidR="0040176F" w:rsidRPr="002052F1" w:rsidRDefault="0040176F" w:rsidP="0040176F">
      <w:pPr>
        <w:spacing w:after="0"/>
        <w:ind w:firstLine="708"/>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 xml:space="preserve">Para tales efectos, </w:t>
      </w:r>
      <w:smartTag w:uri="urn:schemas-microsoft-com:office:smarttags" w:element="PersonName">
        <w:smartTagPr>
          <w:attr w:name="ProductID" w:val="la Secretar￭a"/>
        </w:smartTagPr>
        <w:r w:rsidRPr="002052F1">
          <w:rPr>
            <w:rFonts w:eastAsia="Times New Roman" w:cs="Shruti"/>
            <w:szCs w:val="20"/>
          </w:rPr>
          <w:t>la Secretaría</w:t>
        </w:r>
      </w:smartTag>
      <w:r w:rsidRPr="002052F1">
        <w:rPr>
          <w:rFonts w:eastAsia="Times New Roman" w:cs="Shruti"/>
          <w:szCs w:val="20"/>
        </w:rPr>
        <w:t xml:space="preserve"> de Planeación y Finanzas, las Tesorerías Municipales y las Unidades Administrativas equivalentes de las Entidades, Poderes Legislativo y Judicial, así como de los Órganos Autónomos, llevarán el control presupuestal establecido en el Capítulo Tercero del presente Título.</w:t>
      </w:r>
    </w:p>
    <w:p w:rsidR="0040176F" w:rsidRPr="002052F1" w:rsidRDefault="0040176F" w:rsidP="0040176F">
      <w:pPr>
        <w:spacing w:after="0"/>
        <w:rPr>
          <w:rFonts w:eastAsia="Times New Roman" w:cs="Shruti"/>
          <w:i/>
          <w:szCs w:val="20"/>
          <w:u w:val="single"/>
        </w:rPr>
      </w:pPr>
    </w:p>
    <w:p w:rsidR="0040176F" w:rsidRPr="002052F1" w:rsidRDefault="0040176F" w:rsidP="0040176F">
      <w:pPr>
        <w:spacing w:after="0"/>
        <w:rPr>
          <w:rFonts w:eastAsia="Times New Roman" w:cs="Shruti"/>
          <w:szCs w:val="20"/>
        </w:rPr>
      </w:pPr>
      <w:r w:rsidRPr="002052F1">
        <w:rPr>
          <w:rFonts w:eastAsia="Times New Roman" w:cs="Shruti"/>
          <w:b/>
          <w:szCs w:val="20"/>
        </w:rPr>
        <w:t>ARTÍCULO 57.-</w:t>
      </w:r>
      <w:r w:rsidRPr="002052F1">
        <w:rPr>
          <w:rFonts w:eastAsia="Times New Roman" w:cs="Shruti"/>
          <w:szCs w:val="20"/>
        </w:rPr>
        <w:t xml:space="preserve"> Para la ejecución del gasto público, las Dependencias y Entidades del Poder Ejecutivo y de los Municipios, deberán sujetarse a las prevenciones de esta Ley y observarán las disposiciones que al efecto expidan </w:t>
      </w:r>
      <w:smartTag w:uri="urn:schemas-microsoft-com:office:smarttags" w:element="PersonName">
        <w:smartTagPr>
          <w:attr w:name="ProductID" w:val="la Oficial￭a Mayor"/>
        </w:smartTagPr>
        <w:r w:rsidRPr="002052F1">
          <w:rPr>
            <w:rFonts w:eastAsia="Times New Roman" w:cs="Shruti"/>
            <w:szCs w:val="20"/>
          </w:rPr>
          <w:t>la Oficialía Mayor</w:t>
        </w:r>
      </w:smartTag>
      <w:r w:rsidRPr="002052F1">
        <w:rPr>
          <w:rFonts w:eastAsia="Times New Roman" w:cs="Shruti"/>
          <w:szCs w:val="20"/>
        </w:rPr>
        <w:t xml:space="preserve">, </w:t>
      </w:r>
      <w:smartTag w:uri="urn:schemas-microsoft-com:office:smarttags" w:element="PersonName">
        <w:smartTagPr>
          <w:attr w:name="ProductID" w:val="la Secretar￭a"/>
        </w:smartTagPr>
        <w:r w:rsidRPr="002052F1">
          <w:rPr>
            <w:rFonts w:eastAsia="Times New Roman" w:cs="Shruti"/>
            <w:szCs w:val="20"/>
          </w:rPr>
          <w:t>la Secretaría</w:t>
        </w:r>
      </w:smartTag>
      <w:r w:rsidRPr="002052F1">
        <w:rPr>
          <w:rFonts w:eastAsia="Times New Roman" w:cs="Shruti"/>
          <w:szCs w:val="20"/>
        </w:rPr>
        <w:t xml:space="preserve"> de Planeación y Finanzas y las Tesorerías Municipales, dentro de sus respectivos ámbitos de competencia, así como en lo conducente, en la Ley General de Contabilidad y la normatividad que emita el CONAC.</w:t>
      </w:r>
    </w:p>
    <w:p w:rsidR="0040176F" w:rsidRPr="002052F1" w:rsidRDefault="0040176F" w:rsidP="0040176F">
      <w:pPr>
        <w:spacing w:after="0"/>
        <w:ind w:firstLine="72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Los Poderes Legislativo y Judicial, así como los Órganos Autónomos atenderán las disposiciones expedidas por sus respectivas Unidades Administrativas equivalentes a las señaladas en el párrafo anterior.</w:t>
      </w:r>
    </w:p>
    <w:p w:rsidR="0040176F" w:rsidRPr="002052F1" w:rsidRDefault="0040176F" w:rsidP="0040176F">
      <w:pPr>
        <w:spacing w:after="0"/>
        <w:rPr>
          <w:rFonts w:eastAsia="Times New Roman" w:cs="Shruti"/>
          <w:b/>
          <w:szCs w:val="20"/>
        </w:rPr>
      </w:pPr>
    </w:p>
    <w:p w:rsidR="0040176F" w:rsidRPr="002052F1" w:rsidRDefault="0040176F" w:rsidP="0040176F">
      <w:pPr>
        <w:spacing w:after="0"/>
        <w:rPr>
          <w:rFonts w:eastAsia="Times New Roman" w:cs="Shruti"/>
          <w:szCs w:val="20"/>
        </w:rPr>
      </w:pPr>
      <w:r w:rsidRPr="002052F1">
        <w:rPr>
          <w:rFonts w:eastAsia="Times New Roman" w:cs="Shruti"/>
          <w:b/>
          <w:szCs w:val="20"/>
        </w:rPr>
        <w:t>ARTÍCULO 58.-</w:t>
      </w:r>
      <w:r w:rsidRPr="002052F1">
        <w:rPr>
          <w:rFonts w:eastAsia="Times New Roman" w:cs="Shruti"/>
          <w:szCs w:val="20"/>
        </w:rPr>
        <w:t xml:space="preserve"> Los sujetos de la presente Ley sólo podrán ejercer el Presupuesto de Egresos que les haya sido aprobado. </w:t>
      </w:r>
    </w:p>
    <w:p w:rsidR="0040176F" w:rsidRPr="002052F1" w:rsidRDefault="0040176F" w:rsidP="0040176F">
      <w:pPr>
        <w:spacing w:after="0"/>
        <w:ind w:firstLine="72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b/>
          <w:szCs w:val="20"/>
        </w:rPr>
        <w:t>ARTÍCULO 59.-</w:t>
      </w:r>
      <w:r w:rsidRPr="002052F1">
        <w:rPr>
          <w:rFonts w:eastAsia="Times New Roman" w:cs="Shruti"/>
          <w:szCs w:val="20"/>
        </w:rPr>
        <w:t xml:space="preserve"> Toda erogación a cargo de los Presupuestos de Egresos de los sujetos de la presente Ley deberá ser indispensable, con enfoque de género, normal y propia de quien los realiza, de aplicación estricta al ramo, capítulo, concepto y partida al que corresponda, y ajustada a la descripción de la partida contra la cual se realiza el cargo. La comprobación del gasto público se efectuará con la documentación original que demuestre la entrega del pago correspondiente y que reúna los requisitos que establecen las disposiciones fiscales y las reglas generales que emitan </w:t>
      </w:r>
      <w:smartTag w:uri="urn:schemas-microsoft-com:office:smarttags" w:element="PersonName">
        <w:smartTagPr>
          <w:attr w:name="ProductID" w:val="la Secretar￭a"/>
        </w:smartTagPr>
        <w:r w:rsidRPr="002052F1">
          <w:rPr>
            <w:rFonts w:eastAsia="Times New Roman" w:cs="Shruti"/>
            <w:szCs w:val="20"/>
          </w:rPr>
          <w:t>la Secretaría</w:t>
        </w:r>
      </w:smartTag>
      <w:r w:rsidRPr="002052F1">
        <w:rPr>
          <w:rFonts w:eastAsia="Times New Roman" w:cs="Shruti"/>
          <w:szCs w:val="20"/>
        </w:rPr>
        <w:t xml:space="preserve"> de Planeación y Finanzas, las Tesorerías Municipales y las Unidades Administrativas equivalentes, en el ámbito de sus respectivas competencias, las cuales se harán del conocimiento del Congreso del Estado para los efectos de la revisión de </w:t>
      </w:r>
      <w:smartTag w:uri="urn:schemas-microsoft-com:office:smarttags" w:element="PersonName">
        <w:smartTagPr>
          <w:attr w:name="ProductID" w:val="la Cuenta P￺blica."/>
        </w:smartTagPr>
        <w:r w:rsidRPr="002052F1">
          <w:rPr>
            <w:rFonts w:eastAsia="Times New Roman" w:cs="Shruti"/>
            <w:szCs w:val="20"/>
          </w:rPr>
          <w:t>la Cuenta Pública.</w:t>
        </w:r>
      </w:smartTag>
    </w:p>
    <w:p w:rsidR="0040176F" w:rsidRPr="002052F1" w:rsidRDefault="0040176F" w:rsidP="0040176F">
      <w:pPr>
        <w:spacing w:after="0"/>
        <w:ind w:firstLine="72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Una erogación se entenderá justificada cuando se destine a lograr los programas autorizados y existan las disposiciones y documentos legales que determinen el compromiso u obligación de hacer el pago, y que además exista la evidencia de haber sido tramitada ante las instancias facultadas para dotar de los recursos humanos, materiales o financieros.</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 xml:space="preserve">Así mismo, </w:t>
      </w:r>
      <w:smartTag w:uri="urn:schemas-microsoft-com:office:smarttags" w:element="PersonName">
        <w:smartTagPr>
          <w:attr w:name="ProductID" w:val="la Entidad"/>
        </w:smartTagPr>
        <w:r w:rsidRPr="002052F1">
          <w:rPr>
            <w:rFonts w:eastAsia="Times New Roman" w:cs="Shruti"/>
            <w:szCs w:val="20"/>
          </w:rPr>
          <w:t>la Entidad</w:t>
        </w:r>
      </w:smartTag>
      <w:r w:rsidRPr="002052F1">
        <w:rPr>
          <w:rFonts w:eastAsia="Times New Roman" w:cs="Shruti"/>
          <w:szCs w:val="20"/>
        </w:rPr>
        <w:t xml:space="preserve"> tendrá la obligación de verificar que los documentos comprobatorios de las erogaciones a su cargo, que entreguen los proveedores de bienes o servicios, sean legalmente válidos de acuerdo con los requisitos establecidos en las disposiciones fiscales aplicables.</w:t>
      </w:r>
    </w:p>
    <w:p w:rsidR="0040176F" w:rsidRPr="002052F1" w:rsidRDefault="0040176F" w:rsidP="0040176F">
      <w:pPr>
        <w:spacing w:after="0"/>
        <w:rPr>
          <w:rFonts w:eastAsia="Times New Roman" w:cs="Shruti"/>
          <w:i/>
          <w:szCs w:val="20"/>
          <w:u w:val="single"/>
        </w:rPr>
      </w:pPr>
    </w:p>
    <w:p w:rsidR="0040176F" w:rsidRPr="002052F1" w:rsidRDefault="0040176F" w:rsidP="0040176F">
      <w:pPr>
        <w:spacing w:after="0"/>
        <w:rPr>
          <w:rFonts w:eastAsia="Times New Roman" w:cs="Shruti"/>
          <w:szCs w:val="20"/>
        </w:rPr>
      </w:pPr>
      <w:r w:rsidRPr="002052F1">
        <w:rPr>
          <w:rFonts w:eastAsia="Times New Roman" w:cs="Shruti"/>
          <w:b/>
          <w:szCs w:val="20"/>
        </w:rPr>
        <w:t>ARTÍCULO 60.-</w:t>
      </w:r>
      <w:r w:rsidRPr="002052F1">
        <w:rPr>
          <w:rFonts w:eastAsia="Times New Roman" w:cs="Shruti"/>
          <w:szCs w:val="20"/>
        </w:rPr>
        <w:t xml:space="preserve"> Toda erogación o gasto público deberá contar con saldo suficiente en la partida del Presupuesto de Egresos respectivo y su ejercicio se sujetará a los requisitos que se establezcan en la normatividad respectiva.</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b/>
          <w:szCs w:val="20"/>
        </w:rPr>
        <w:t>ARTÍCULO 61.-</w:t>
      </w:r>
      <w:r w:rsidRPr="002052F1">
        <w:rPr>
          <w:rFonts w:eastAsia="Times New Roman" w:cs="Shruti"/>
          <w:szCs w:val="20"/>
        </w:rPr>
        <w:t xml:space="preserve"> </w:t>
      </w:r>
      <w:smartTag w:uri="urn:schemas-microsoft-com:office:smarttags" w:element="PersonName">
        <w:smartTagPr>
          <w:attr w:name="ProductID" w:val="la Secretar￭a"/>
        </w:smartTagPr>
        <w:r w:rsidRPr="002052F1">
          <w:rPr>
            <w:rFonts w:eastAsia="Times New Roman" w:cs="Shruti"/>
            <w:szCs w:val="20"/>
          </w:rPr>
          <w:t>La Secretaría</w:t>
        </w:r>
      </w:smartTag>
      <w:r w:rsidRPr="002052F1">
        <w:rPr>
          <w:rFonts w:eastAsia="Times New Roman" w:cs="Shruti"/>
          <w:szCs w:val="20"/>
        </w:rPr>
        <w:t xml:space="preserve"> de Planeación y Finanzas, así como las Tesorerías Municipales, en el ámbito de sus respectivas competencias, serán las encargadas de recaudar los ingresos de las Dependencias, y efectuar los pagos que requieran éstas para hacer frente al ejercicio del gasto público establecido en el Presupuesto de Egresos.</w:t>
      </w:r>
    </w:p>
    <w:p w:rsidR="0040176F" w:rsidRPr="002052F1" w:rsidRDefault="0040176F" w:rsidP="0040176F">
      <w:pPr>
        <w:spacing w:after="0"/>
        <w:ind w:firstLine="706"/>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lastRenderedPageBreak/>
        <w:t>Las Entidades manejarán sus fondos y efectuarán sus pagos a través de sus Tesorerías o Unidades Administrativas equivalentes que para el efecto establezcan. Misma disposición aplicará tratándose de los Poderes Legislativo y Judicial, así como de los Órganos Autónomos.</w:t>
      </w:r>
    </w:p>
    <w:p w:rsidR="0040176F" w:rsidRPr="002052F1" w:rsidRDefault="0040176F" w:rsidP="0040176F">
      <w:pPr>
        <w:spacing w:after="0"/>
        <w:rPr>
          <w:rFonts w:eastAsia="Times New Roman" w:cs="Shruti"/>
          <w:i/>
          <w:szCs w:val="20"/>
          <w:u w:val="single"/>
        </w:rPr>
      </w:pPr>
    </w:p>
    <w:p w:rsidR="0040176F" w:rsidRPr="002052F1" w:rsidRDefault="0040176F" w:rsidP="0040176F">
      <w:pPr>
        <w:spacing w:after="0"/>
        <w:rPr>
          <w:rFonts w:eastAsia="Times New Roman" w:cs="Shruti"/>
          <w:szCs w:val="20"/>
        </w:rPr>
      </w:pPr>
      <w:r w:rsidRPr="002052F1">
        <w:rPr>
          <w:rFonts w:eastAsia="Times New Roman" w:cs="Shruti"/>
          <w:b/>
          <w:szCs w:val="20"/>
        </w:rPr>
        <w:t>ARTÍCULO 62.-</w:t>
      </w:r>
      <w:r w:rsidRPr="002052F1">
        <w:rPr>
          <w:rFonts w:eastAsia="Times New Roman" w:cs="Shruti"/>
          <w:szCs w:val="20"/>
        </w:rPr>
        <w:t xml:space="preserve"> Las erogaciones del gasto público que realicen los sujetos de la presente Ley, deberán efectuarse con cheque nominativo y para abono en cuenta del beneficiario, salvo que se trate de las excepciones siguientes:</w:t>
      </w:r>
    </w:p>
    <w:p w:rsidR="0040176F" w:rsidRPr="002052F1" w:rsidRDefault="0040176F" w:rsidP="0040176F">
      <w:pPr>
        <w:spacing w:after="0"/>
        <w:ind w:firstLine="720"/>
        <w:rPr>
          <w:rFonts w:eastAsia="Times New Roman" w:cs="Shruti"/>
          <w:szCs w:val="20"/>
        </w:rPr>
      </w:pPr>
    </w:p>
    <w:p w:rsidR="0040176F" w:rsidRPr="002052F1" w:rsidRDefault="0040176F" w:rsidP="0040176F">
      <w:pPr>
        <w:spacing w:after="0"/>
        <w:ind w:left="180"/>
        <w:rPr>
          <w:rFonts w:eastAsia="Times New Roman" w:cs="Shruti"/>
          <w:szCs w:val="20"/>
        </w:rPr>
      </w:pPr>
      <w:r w:rsidRPr="002052F1">
        <w:rPr>
          <w:rFonts w:eastAsia="Times New Roman" w:cs="Shruti"/>
          <w:szCs w:val="20"/>
        </w:rPr>
        <w:t xml:space="preserve">a) Las relativas a las remuneraciones por la prestación de servicios personales subordinados, que podrán realizarse a través de operaciones electrónicas con instituciones del Sistema Financiero Mexicano, mediante la transferencia a las respectivas cuentas individuales personales; </w:t>
      </w:r>
    </w:p>
    <w:p w:rsidR="0040176F" w:rsidRPr="002052F1" w:rsidRDefault="0040176F" w:rsidP="0040176F">
      <w:pPr>
        <w:spacing w:after="0"/>
        <w:ind w:left="180"/>
        <w:rPr>
          <w:rFonts w:eastAsia="Times New Roman" w:cs="Shruti"/>
          <w:szCs w:val="20"/>
        </w:rPr>
      </w:pPr>
    </w:p>
    <w:p w:rsidR="0040176F" w:rsidRPr="002052F1" w:rsidRDefault="0040176F" w:rsidP="0040176F">
      <w:pPr>
        <w:spacing w:after="0"/>
        <w:ind w:left="180"/>
        <w:rPr>
          <w:rFonts w:eastAsia="Times New Roman" w:cs="Shruti"/>
          <w:szCs w:val="20"/>
        </w:rPr>
      </w:pPr>
      <w:r w:rsidRPr="002052F1">
        <w:rPr>
          <w:rFonts w:eastAsia="Times New Roman" w:cs="Shruti"/>
          <w:szCs w:val="20"/>
        </w:rPr>
        <w:t>b) Los pagos a quienes presten servicios personales independientes que se hayan asimilado a salarios en los términos de la legislación fiscal correspondiente;</w:t>
      </w:r>
    </w:p>
    <w:p w:rsidR="0040176F" w:rsidRPr="002052F1" w:rsidRDefault="0040176F" w:rsidP="0040176F">
      <w:pPr>
        <w:spacing w:after="0"/>
        <w:ind w:left="180"/>
        <w:rPr>
          <w:rFonts w:eastAsia="Times New Roman" w:cs="Shruti"/>
          <w:i/>
          <w:szCs w:val="20"/>
          <w:u w:val="single"/>
        </w:rPr>
      </w:pPr>
    </w:p>
    <w:p w:rsidR="0040176F" w:rsidRPr="002052F1" w:rsidRDefault="0040176F" w:rsidP="0040176F">
      <w:pPr>
        <w:spacing w:after="0"/>
        <w:ind w:left="180"/>
        <w:rPr>
          <w:rFonts w:eastAsia="Times New Roman" w:cs="Shruti"/>
          <w:szCs w:val="20"/>
        </w:rPr>
      </w:pPr>
      <w:r w:rsidRPr="002052F1">
        <w:rPr>
          <w:rFonts w:eastAsia="Times New Roman" w:cs="Shruti"/>
          <w:szCs w:val="20"/>
        </w:rPr>
        <w:t xml:space="preserve">c) Los pagos realizados a proveedores de bienes y servicios y aquellos en los que exista la factibilidad de realizarse mediante transferencias electrónicas con abono a sus respectivas cuentas bancarias; </w:t>
      </w:r>
    </w:p>
    <w:p w:rsidR="0040176F" w:rsidRPr="002052F1" w:rsidRDefault="0040176F" w:rsidP="0040176F">
      <w:pPr>
        <w:spacing w:after="0"/>
        <w:ind w:left="180"/>
        <w:rPr>
          <w:rFonts w:eastAsia="Times New Roman" w:cs="Shruti"/>
          <w:szCs w:val="20"/>
        </w:rPr>
      </w:pPr>
    </w:p>
    <w:p w:rsidR="0040176F" w:rsidRPr="002052F1" w:rsidRDefault="0040176F" w:rsidP="0040176F">
      <w:pPr>
        <w:spacing w:after="0"/>
        <w:ind w:left="180"/>
        <w:rPr>
          <w:rFonts w:eastAsia="Times New Roman" w:cs="Shruti"/>
          <w:szCs w:val="20"/>
        </w:rPr>
      </w:pPr>
      <w:r w:rsidRPr="002052F1">
        <w:rPr>
          <w:rFonts w:eastAsia="Times New Roman" w:cs="Shruti"/>
          <w:szCs w:val="20"/>
        </w:rPr>
        <w:t xml:space="preserve">d) Las relativas a gastos menores y a gastos diversos sujetos a comprobación, que podrán realizarse en efectivo siempre que se apeguen a la normatividad específica y que se realicen a través de fondos revolventes cuyos reembolsos se realicen mediante cheques nominativos o transferencias electrónicas a las cuentas individuales de los responsables de la administración de dichos fondos; y, </w:t>
      </w:r>
    </w:p>
    <w:p w:rsidR="0040176F" w:rsidRPr="002052F1" w:rsidRDefault="0040176F" w:rsidP="0040176F">
      <w:pPr>
        <w:spacing w:after="0"/>
        <w:ind w:left="180"/>
        <w:rPr>
          <w:rFonts w:eastAsia="Times New Roman" w:cs="Shruti"/>
          <w:szCs w:val="20"/>
        </w:rPr>
      </w:pPr>
      <w:r w:rsidRPr="002052F1">
        <w:rPr>
          <w:rFonts w:eastAsia="Times New Roman" w:cs="Shruti"/>
          <w:szCs w:val="20"/>
        </w:rPr>
        <w:tab/>
        <w:t>e) Los pagos a personas físicas beneficiarias de programas de ayudas sociales, en cuyo caso los mismos deberán realizarse a través de cheque nominativo y con la leyenda “NO NEGOCIABLE”.</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b/>
          <w:szCs w:val="20"/>
        </w:rPr>
        <w:t>ARTÍCULO 63.-</w:t>
      </w:r>
      <w:r w:rsidRPr="002052F1">
        <w:rPr>
          <w:rFonts w:eastAsia="Times New Roman" w:cs="Shruti"/>
          <w:szCs w:val="20"/>
        </w:rPr>
        <w:t xml:space="preserve"> Dentro de los términos legales para la presentación de </w:t>
      </w:r>
      <w:smartTag w:uri="urn:schemas-microsoft-com:office:smarttags" w:element="PersonName">
        <w:smartTagPr>
          <w:attr w:name="ProductID" w:val="la Cuenta P￺blica"/>
        </w:smartTagPr>
        <w:r w:rsidRPr="002052F1">
          <w:rPr>
            <w:rFonts w:eastAsia="Times New Roman" w:cs="Shruti"/>
            <w:szCs w:val="20"/>
          </w:rPr>
          <w:t>la Cuenta Pública</w:t>
        </w:r>
      </w:smartTag>
      <w:r w:rsidRPr="002052F1">
        <w:rPr>
          <w:rFonts w:eastAsia="Times New Roman" w:cs="Shruti"/>
          <w:szCs w:val="20"/>
        </w:rPr>
        <w:t xml:space="preserve"> Anual ante el Congreso del Estado, deberá adjuntarse la información relativa al cierre del ejercicio presupuestal y programático, precisando las modificaciones realizadas durante el ejercicio, señalando las autorizaciones y avisos que las sustentan en los términos de esta Ley.</w:t>
      </w:r>
    </w:p>
    <w:p w:rsidR="0040176F" w:rsidRPr="002052F1" w:rsidRDefault="0040176F" w:rsidP="0040176F">
      <w:pPr>
        <w:spacing w:after="0"/>
        <w:jc w:val="right"/>
        <w:rPr>
          <w:rFonts w:eastAsia="Times New Roman" w:cs="Shruti"/>
          <w:i/>
          <w:szCs w:val="20"/>
          <w:u w:val="single"/>
        </w:rPr>
      </w:pPr>
    </w:p>
    <w:p w:rsidR="0040176F" w:rsidRPr="002052F1" w:rsidRDefault="0040176F" w:rsidP="0040176F">
      <w:pPr>
        <w:spacing w:after="0"/>
        <w:rPr>
          <w:rFonts w:eastAsia="Times New Roman" w:cs="Shruti"/>
          <w:szCs w:val="20"/>
        </w:rPr>
      </w:pPr>
      <w:r w:rsidRPr="002052F1">
        <w:rPr>
          <w:rFonts w:eastAsia="Times New Roman" w:cs="Shruti"/>
          <w:b/>
          <w:szCs w:val="20"/>
        </w:rPr>
        <w:t>ARTÍCULO 64.-</w:t>
      </w:r>
      <w:r w:rsidRPr="002052F1">
        <w:rPr>
          <w:rFonts w:eastAsia="Times New Roman" w:cs="Shruti"/>
          <w:szCs w:val="20"/>
        </w:rPr>
        <w:t xml:space="preserve"> Las asignaciones consignadas en los Presupuestos de Egresos aprobados a los sujetos de la presente Ley, señalan el límite máximo de las erogaciones del que no podrán excederse.</w:t>
      </w:r>
    </w:p>
    <w:p w:rsidR="0040176F" w:rsidRPr="002052F1" w:rsidRDefault="0040176F" w:rsidP="0040176F">
      <w:pPr>
        <w:spacing w:after="0"/>
        <w:ind w:firstLine="72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 xml:space="preserve">En el ejercicio fiscal que resulte excedente de ingresos sobre egresos, cualquiera que sea la causa de éste, de las Entidades que reciben subsidio o aportación de las Administraciones Públicas Centralizadas del Poder Ejecutivo y de los Municipios, se aplicará a cuenta del subsidio o aportación que les corresponda en el siguiente ejercicio fiscal, cuando no sean reprogramados y ejercidos en el mismo ejercicio. </w:t>
      </w:r>
    </w:p>
    <w:p w:rsidR="0040176F" w:rsidRPr="002052F1" w:rsidRDefault="0040176F" w:rsidP="0040176F">
      <w:pPr>
        <w:spacing w:after="0"/>
        <w:rPr>
          <w:rFonts w:eastAsia="Times New Roman" w:cs="Shruti"/>
          <w:b/>
          <w:szCs w:val="20"/>
        </w:rPr>
      </w:pPr>
    </w:p>
    <w:p w:rsidR="0040176F" w:rsidRPr="002052F1" w:rsidRDefault="0040176F" w:rsidP="0040176F">
      <w:pPr>
        <w:spacing w:after="0"/>
        <w:rPr>
          <w:rFonts w:eastAsia="Times New Roman" w:cs="Shruti"/>
          <w:szCs w:val="20"/>
        </w:rPr>
      </w:pPr>
      <w:r w:rsidRPr="002052F1">
        <w:rPr>
          <w:rFonts w:eastAsia="Times New Roman" w:cs="Shruti"/>
          <w:b/>
          <w:szCs w:val="20"/>
        </w:rPr>
        <w:t>ARTÍCULO 65.-</w:t>
      </w:r>
      <w:r w:rsidRPr="002052F1">
        <w:rPr>
          <w:rFonts w:eastAsia="Times New Roman" w:cs="Shruti"/>
          <w:szCs w:val="20"/>
        </w:rPr>
        <w:t xml:space="preserve"> El Ejecutivo del Estado y los Ayuntamientos determinarán la forma en que deberán invertirse los subsidios que se otorguen a las Entidades, instituciones públicas o privadas y particulares, quienes proporcionarán a </w:t>
      </w:r>
      <w:smartTag w:uri="urn:schemas-microsoft-com:office:smarttags" w:element="PersonName">
        <w:smartTagPr>
          <w:attr w:name="ProductID" w:val="la Direcci￳n"/>
        </w:smartTagPr>
        <w:r w:rsidRPr="002052F1">
          <w:rPr>
            <w:rFonts w:eastAsia="Times New Roman" w:cs="Shruti"/>
            <w:szCs w:val="20"/>
          </w:rPr>
          <w:t>la Dirección</w:t>
        </w:r>
      </w:smartTag>
      <w:r w:rsidRPr="002052F1">
        <w:rPr>
          <w:rFonts w:eastAsia="Times New Roman" w:cs="Shruti"/>
          <w:szCs w:val="20"/>
        </w:rPr>
        <w:t xml:space="preserve"> de Control y Evaluación Gubernamental o a </w:t>
      </w:r>
      <w:smartTag w:uri="urn:schemas-microsoft-com:office:smarttags" w:element="PersonName">
        <w:smartTagPr>
          <w:attr w:name="ProductID" w:val="la Sindicatura Municipal"/>
        </w:smartTagPr>
        <w:r w:rsidRPr="002052F1">
          <w:rPr>
            <w:rFonts w:eastAsia="Times New Roman" w:cs="Shruti"/>
            <w:szCs w:val="20"/>
          </w:rPr>
          <w:t>la Sindicatura Municipal</w:t>
        </w:r>
      </w:smartTag>
      <w:r w:rsidRPr="002052F1">
        <w:rPr>
          <w:rFonts w:eastAsia="Times New Roman" w:cs="Shruti"/>
          <w:szCs w:val="20"/>
        </w:rPr>
        <w:t>, según corresponda, la información que se les solicite sobre la aplicación de los mismos.</w:t>
      </w:r>
    </w:p>
    <w:p w:rsidR="0040176F" w:rsidRPr="002052F1" w:rsidRDefault="0040176F" w:rsidP="0040176F">
      <w:pPr>
        <w:spacing w:after="0"/>
        <w:jc w:val="right"/>
        <w:rPr>
          <w:rFonts w:eastAsia="Times New Roman" w:cs="Shruti"/>
          <w:i/>
          <w:szCs w:val="20"/>
          <w:u w:val="single"/>
        </w:rPr>
      </w:pPr>
    </w:p>
    <w:p w:rsidR="0040176F" w:rsidRPr="002052F1" w:rsidRDefault="0040176F" w:rsidP="0040176F">
      <w:pPr>
        <w:spacing w:after="0"/>
        <w:rPr>
          <w:rFonts w:eastAsia="Times New Roman" w:cs="Shruti"/>
          <w:szCs w:val="20"/>
        </w:rPr>
      </w:pPr>
      <w:r w:rsidRPr="002052F1">
        <w:rPr>
          <w:rFonts w:eastAsia="Times New Roman" w:cs="Shruti"/>
          <w:b/>
          <w:szCs w:val="20"/>
        </w:rPr>
        <w:t>ARTÍCULO 66.-</w:t>
      </w:r>
      <w:r w:rsidRPr="002052F1">
        <w:rPr>
          <w:rFonts w:eastAsia="Times New Roman" w:cs="Shruti"/>
          <w:szCs w:val="20"/>
        </w:rPr>
        <w:t xml:space="preserve"> Las inversiones en obra pública que realicen los sujetos de esta Ley se apegarán a las disposiciones legales y normativas aplicables. </w:t>
      </w:r>
    </w:p>
    <w:p w:rsidR="0040176F" w:rsidRPr="002052F1" w:rsidRDefault="0040176F" w:rsidP="0040176F">
      <w:pPr>
        <w:spacing w:after="0"/>
        <w:ind w:firstLine="720"/>
        <w:jc w:val="left"/>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En los informes de avance de gestión y en los de cierre del ejercicio contable y presupuestal a que obliga esta Ley, deberá formularse la debida conciliación del programa anual de obra pública con respecto a los recursos autorizados, los ejercidos y los comprometidos.</w:t>
      </w:r>
    </w:p>
    <w:p w:rsidR="0040176F" w:rsidRPr="002052F1" w:rsidRDefault="0040176F" w:rsidP="0040176F">
      <w:pPr>
        <w:spacing w:after="0"/>
        <w:jc w:val="right"/>
        <w:rPr>
          <w:rFonts w:eastAsia="Times New Roman" w:cs="Shruti"/>
          <w:i/>
          <w:szCs w:val="20"/>
          <w:u w:val="single"/>
        </w:rPr>
      </w:pPr>
    </w:p>
    <w:p w:rsidR="0040176F" w:rsidRPr="002052F1" w:rsidRDefault="0040176F" w:rsidP="0040176F">
      <w:pPr>
        <w:spacing w:after="0"/>
        <w:rPr>
          <w:rFonts w:eastAsia="Times New Roman" w:cs="Shruti"/>
          <w:szCs w:val="20"/>
        </w:rPr>
      </w:pPr>
      <w:r w:rsidRPr="002052F1">
        <w:rPr>
          <w:rFonts w:eastAsia="Times New Roman" w:cs="Shruti"/>
          <w:b/>
          <w:szCs w:val="20"/>
        </w:rPr>
        <w:t>ARTÍCULO 67.-</w:t>
      </w:r>
      <w:r w:rsidRPr="002052F1">
        <w:rPr>
          <w:rFonts w:eastAsia="Times New Roman" w:cs="Shruti"/>
          <w:szCs w:val="20"/>
        </w:rPr>
        <w:t xml:space="preserve"> La contratación y pago de deuda pública estará sujeta a lo establecido en </w:t>
      </w:r>
      <w:smartTag w:uri="urn:schemas-microsoft-com:office:smarttags" w:element="PersonName">
        <w:smartTagPr>
          <w:attr w:name="ProductID" w:val="La Ley"/>
        </w:smartTagPr>
        <w:r w:rsidRPr="002052F1">
          <w:rPr>
            <w:rFonts w:eastAsia="Times New Roman" w:cs="Shruti"/>
            <w:szCs w:val="20"/>
          </w:rPr>
          <w:t>la Ley</w:t>
        </w:r>
      </w:smartTag>
      <w:r w:rsidRPr="002052F1">
        <w:rPr>
          <w:rFonts w:eastAsia="Times New Roman" w:cs="Shruti"/>
          <w:szCs w:val="20"/>
        </w:rPr>
        <w:t xml:space="preserve"> de Deuda Pública del Estado de Baja California y sus Municipios.</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b/>
          <w:szCs w:val="20"/>
        </w:rPr>
        <w:t>ARTÍCULO 68.-</w:t>
      </w:r>
      <w:r w:rsidRPr="002052F1">
        <w:rPr>
          <w:rFonts w:eastAsia="Times New Roman" w:cs="Shruti"/>
          <w:szCs w:val="20"/>
        </w:rPr>
        <w:t xml:space="preserve"> Cuando así se requiera, el Ejecutivo del Estado y los Ayuntamientos podrán disponer que los fondos y pagos correspondientes a las Entidades Paraestatales o Paramunicipales que reciban subsidios con </w:t>
      </w:r>
      <w:r w:rsidRPr="002052F1">
        <w:rPr>
          <w:rFonts w:eastAsia="Times New Roman" w:cs="Shruti"/>
          <w:szCs w:val="20"/>
        </w:rPr>
        <w:lastRenderedPageBreak/>
        <w:t xml:space="preserve">cargo al Presupuesto de Egresos de las Administraciones Públicas Centralizadas del Poder Ejecutivo del Estado y de los Municipios, se manejen eventual o permanentemente por </w:t>
      </w:r>
      <w:smartTag w:uri="urn:schemas-microsoft-com:office:smarttags" w:element="PersonName">
        <w:smartTagPr>
          <w:attr w:name="ProductID" w:val="la Secretar￭a"/>
        </w:smartTagPr>
        <w:r w:rsidRPr="002052F1">
          <w:rPr>
            <w:rFonts w:eastAsia="Times New Roman" w:cs="Shruti"/>
            <w:szCs w:val="20"/>
          </w:rPr>
          <w:t>la Secretaría</w:t>
        </w:r>
      </w:smartTag>
      <w:r w:rsidRPr="002052F1">
        <w:rPr>
          <w:rFonts w:eastAsia="Times New Roman" w:cs="Shruti"/>
          <w:szCs w:val="20"/>
        </w:rPr>
        <w:t xml:space="preserve"> de Planeación y Finanzas o por las Tesorerías Municipales, respectivamente.</w:t>
      </w:r>
    </w:p>
    <w:p w:rsidR="0040176F" w:rsidRPr="002052F1" w:rsidRDefault="0040176F" w:rsidP="0040176F">
      <w:pPr>
        <w:spacing w:after="0"/>
        <w:ind w:firstLine="720"/>
        <w:jc w:val="left"/>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 xml:space="preserve">Para efectos de la revisión de </w:t>
      </w:r>
      <w:smartTag w:uri="urn:schemas-microsoft-com:office:smarttags" w:element="PersonName">
        <w:smartTagPr>
          <w:attr w:name="ProductID" w:val="la Cuenta P￺blica"/>
        </w:smartTagPr>
        <w:r w:rsidRPr="002052F1">
          <w:rPr>
            <w:rFonts w:eastAsia="Times New Roman" w:cs="Shruti"/>
            <w:szCs w:val="20"/>
          </w:rPr>
          <w:t>la Cuenta Pública</w:t>
        </w:r>
      </w:smartTag>
      <w:r w:rsidRPr="002052F1">
        <w:rPr>
          <w:rFonts w:eastAsia="Times New Roman" w:cs="Shruti"/>
          <w:szCs w:val="20"/>
        </w:rPr>
        <w:t xml:space="preserve"> correspondiente, el Ejecutivo del Estado y los Ayuntamientos, por conducto de </w:t>
      </w:r>
      <w:smartTag w:uri="urn:schemas-microsoft-com:office:smarttags" w:element="PersonName">
        <w:smartTagPr>
          <w:attr w:name="ProductID" w:val="la Secretar￭a"/>
        </w:smartTagPr>
        <w:r w:rsidRPr="002052F1">
          <w:rPr>
            <w:rFonts w:eastAsia="Times New Roman" w:cs="Shruti"/>
            <w:szCs w:val="20"/>
          </w:rPr>
          <w:t>la Secretaría</w:t>
        </w:r>
      </w:smartTag>
      <w:r w:rsidRPr="002052F1">
        <w:rPr>
          <w:rFonts w:eastAsia="Times New Roman" w:cs="Shruti"/>
          <w:szCs w:val="20"/>
        </w:rPr>
        <w:t xml:space="preserve"> de Planeación y Finanzas o de las Tesorerías Municipales, según corresponda, deberán dar aviso al Congreso del Estado de cualquier resolución tomada al amparo de lo señalado en el párrafo anterior, dentro de los 15 días siguientes a la fecha en que ello ocurra.</w:t>
      </w:r>
    </w:p>
    <w:p w:rsidR="0040176F" w:rsidRPr="002052F1" w:rsidRDefault="0040176F" w:rsidP="0040176F">
      <w:pPr>
        <w:spacing w:after="0"/>
        <w:rPr>
          <w:rFonts w:eastAsia="Times New Roman" w:cs="Shruti"/>
          <w:b/>
          <w:szCs w:val="20"/>
        </w:rPr>
      </w:pPr>
    </w:p>
    <w:p w:rsidR="0040176F" w:rsidRPr="002052F1" w:rsidRDefault="0040176F" w:rsidP="0040176F">
      <w:pPr>
        <w:spacing w:after="0"/>
        <w:rPr>
          <w:rFonts w:eastAsia="Times New Roman" w:cs="Shruti"/>
          <w:szCs w:val="20"/>
        </w:rPr>
      </w:pPr>
      <w:r w:rsidRPr="002052F1">
        <w:rPr>
          <w:rFonts w:eastAsia="Times New Roman" w:cs="Shruti"/>
          <w:b/>
          <w:szCs w:val="20"/>
        </w:rPr>
        <w:t>ARTÍCULO 69.-</w:t>
      </w:r>
      <w:r w:rsidRPr="002052F1">
        <w:rPr>
          <w:rFonts w:eastAsia="Times New Roman" w:cs="Shruti"/>
          <w:szCs w:val="20"/>
        </w:rPr>
        <w:t xml:space="preserve"> Una vez concluida la vigencia del Presupuesto de Egresos, sólo procederá hacer pagos con cargo al mismo por los conceptos efectivamente devengados en el año que corresponda y siempre que estén debidamente registrados contable y presupuestalmente al 31 de diciembre del ejercicio correspondiente, o por operaciones determinadas en el ámbito de su competencia por </w:t>
      </w:r>
      <w:smartTag w:uri="urn:schemas-microsoft-com:office:smarttags" w:element="PersonName">
        <w:smartTagPr>
          <w:attr w:name="ProductID" w:val="la Direcci￳n"/>
        </w:smartTagPr>
        <w:r w:rsidRPr="002052F1">
          <w:rPr>
            <w:rFonts w:eastAsia="Times New Roman" w:cs="Shruti"/>
            <w:szCs w:val="20"/>
          </w:rPr>
          <w:t>la Dirección</w:t>
        </w:r>
      </w:smartTag>
      <w:r w:rsidRPr="002052F1">
        <w:rPr>
          <w:rFonts w:eastAsia="Times New Roman" w:cs="Shruti"/>
          <w:szCs w:val="20"/>
        </w:rPr>
        <w:t xml:space="preserve"> de Control y Evaluación Gubernamental del Poder Ejecutivo del Estado, por las Sindicaturas Municipales y por los Órganos de Control de los demás sujetos de esta Ley, resultantes de las atribuciones de vigilancia y verificación del gasto público dispuestas por el Título Quinto de esta Ley; así como las determinadas por el Órgano de Fiscalización Superior resultantes de las atribuciones de fiscalización de las Cuentas Públicas de conformidad con las Leyes aplicables en la materia.</w:t>
      </w:r>
    </w:p>
    <w:p w:rsidR="0040176F" w:rsidRPr="002052F1" w:rsidRDefault="0040176F" w:rsidP="0040176F">
      <w:pPr>
        <w:spacing w:after="0"/>
        <w:rPr>
          <w:rFonts w:eastAsia="Times New Roman" w:cs="Shruti"/>
          <w:b/>
          <w:szCs w:val="20"/>
        </w:rPr>
      </w:pPr>
    </w:p>
    <w:p w:rsidR="0040176F" w:rsidRPr="002052F1" w:rsidRDefault="0040176F" w:rsidP="0040176F">
      <w:pPr>
        <w:spacing w:after="0"/>
        <w:rPr>
          <w:rFonts w:eastAsia="Times New Roman" w:cs="Shruti"/>
          <w:szCs w:val="20"/>
        </w:rPr>
      </w:pPr>
      <w:r w:rsidRPr="002052F1">
        <w:rPr>
          <w:rFonts w:eastAsia="Times New Roman" w:cs="Shruti"/>
          <w:b/>
          <w:szCs w:val="20"/>
        </w:rPr>
        <w:t>ARTÍCULO 70.-</w:t>
      </w:r>
      <w:r w:rsidRPr="002052F1">
        <w:rPr>
          <w:rFonts w:eastAsia="Times New Roman" w:cs="Shruti"/>
          <w:szCs w:val="20"/>
        </w:rPr>
        <w:t xml:space="preserve"> </w:t>
      </w:r>
      <w:smartTag w:uri="urn:schemas-microsoft-com:office:smarttags" w:element="PersonName">
        <w:smartTagPr>
          <w:attr w:name="ProductID" w:val="la Oficial￭a Mayor"/>
        </w:smartTagPr>
        <w:r w:rsidRPr="002052F1">
          <w:rPr>
            <w:rFonts w:eastAsia="Times New Roman" w:cs="Shruti"/>
            <w:szCs w:val="20"/>
          </w:rPr>
          <w:t>La Oficialía Mayor</w:t>
        </w:r>
      </w:smartTag>
      <w:r w:rsidRPr="002052F1">
        <w:rPr>
          <w:rFonts w:eastAsia="Times New Roman" w:cs="Shruti"/>
          <w:szCs w:val="20"/>
        </w:rPr>
        <w:t xml:space="preserve"> del Poder Ejecutivo del Estado y la de los Municipios, en el ámbito de su competencia, serán responsables de que se lleve un registro del personal de las Dependencias de las Administraciones Públicas Centralizadas y de las Entidades de las Administraciones Públicas Descentralizadas.</w:t>
      </w:r>
    </w:p>
    <w:p w:rsidR="0040176F" w:rsidRPr="002052F1" w:rsidRDefault="0040176F" w:rsidP="0040176F">
      <w:pPr>
        <w:spacing w:after="0"/>
        <w:ind w:firstLine="72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La Oficialía Mayor del Poder Ejecutivo del Estado informará a la Secretaría de Planeación y Finanzas y a la Dirección de Control y Evaluación Gubernamental y, así mismo, la Oficialía Mayor de los Municipios, a la Tesorería y a la Sindicatura Municipal, cuando se lo soliciten, sobre el registro del personal a que se refiere el párrafo anterior.</w:t>
      </w:r>
    </w:p>
    <w:p w:rsidR="0040176F" w:rsidRPr="002052F1" w:rsidRDefault="0040176F" w:rsidP="0040176F">
      <w:pPr>
        <w:spacing w:after="0"/>
        <w:ind w:firstLine="706"/>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En los Poderes Legislativo y</w:t>
      </w:r>
      <w:r>
        <w:rPr>
          <w:rFonts w:eastAsia="Times New Roman" w:cs="Shruti"/>
          <w:szCs w:val="20"/>
        </w:rPr>
        <w:t xml:space="preserve"> </w:t>
      </w:r>
      <w:r w:rsidRPr="002052F1">
        <w:rPr>
          <w:rFonts w:eastAsia="Times New Roman" w:cs="Shruti"/>
          <w:szCs w:val="20"/>
        </w:rPr>
        <w:t>Judicial</w:t>
      </w:r>
      <w:r>
        <w:rPr>
          <w:rFonts w:eastAsia="Times New Roman" w:cs="Shruti"/>
          <w:szCs w:val="20"/>
        </w:rPr>
        <w:t xml:space="preserve"> </w:t>
      </w:r>
      <w:r w:rsidRPr="002052F1">
        <w:rPr>
          <w:rFonts w:eastAsia="Times New Roman" w:cs="Shruti"/>
          <w:szCs w:val="20"/>
        </w:rPr>
        <w:t>así como en los Órganos Autónomos, igual responsabilidad de mantener un registro de personal tendrán las Unidades Administrativas equivalentes a las mencionadas en el párrafo anterior.</w:t>
      </w:r>
    </w:p>
    <w:p w:rsidR="0040176F" w:rsidRPr="002052F1" w:rsidRDefault="0040176F" w:rsidP="0040176F">
      <w:pPr>
        <w:spacing w:after="0"/>
        <w:jc w:val="right"/>
        <w:rPr>
          <w:rFonts w:eastAsia="Times New Roman" w:cs="Shruti"/>
          <w:i/>
          <w:szCs w:val="20"/>
          <w:u w:val="single"/>
        </w:rPr>
      </w:pPr>
    </w:p>
    <w:p w:rsidR="0040176F" w:rsidRPr="002052F1" w:rsidRDefault="0040176F" w:rsidP="0040176F">
      <w:pPr>
        <w:pStyle w:val="titulos"/>
        <w:outlineLvl w:val="1"/>
      </w:pPr>
      <w:bookmarkStart w:id="53" w:name="_Toc433277446"/>
      <w:bookmarkStart w:id="54" w:name="_Toc461536058"/>
      <w:r w:rsidRPr="002052F1">
        <w:t>CAPÍTULO SEXTO</w:t>
      </w:r>
      <w:bookmarkEnd w:id="53"/>
      <w:bookmarkEnd w:id="54"/>
    </w:p>
    <w:p w:rsidR="0040176F" w:rsidRPr="007D14A1" w:rsidRDefault="0040176F" w:rsidP="0040176F">
      <w:pPr>
        <w:pStyle w:val="titulos"/>
        <w:outlineLvl w:val="1"/>
      </w:pPr>
      <w:bookmarkStart w:id="55" w:name="_Toc433277447"/>
      <w:bookmarkStart w:id="56" w:name="_Toc461536059"/>
      <w:r w:rsidRPr="002052F1">
        <w:t>DE LOS EGRESOS PROPIOS Y TRANSITORIOS</w:t>
      </w:r>
      <w:bookmarkEnd w:id="55"/>
      <w:bookmarkEnd w:id="56"/>
    </w:p>
    <w:p w:rsidR="0040176F" w:rsidRPr="002052F1" w:rsidRDefault="0040176F" w:rsidP="0040176F">
      <w:pPr>
        <w:spacing w:after="0"/>
        <w:rPr>
          <w:rFonts w:eastAsia="Times New Roman" w:cs="Shruti"/>
          <w:szCs w:val="20"/>
        </w:rPr>
      </w:pPr>
      <w:r w:rsidRPr="002052F1">
        <w:rPr>
          <w:rFonts w:eastAsia="Times New Roman" w:cs="Shruti"/>
          <w:b/>
          <w:szCs w:val="20"/>
        </w:rPr>
        <w:t>ARTÍCULO 71.-</w:t>
      </w:r>
      <w:r w:rsidRPr="002052F1">
        <w:rPr>
          <w:rFonts w:eastAsia="Times New Roman" w:cs="Shruti"/>
          <w:szCs w:val="20"/>
        </w:rPr>
        <w:t xml:space="preserve"> Se considerarán como egresos propios de los sujetos de la presente Ley, los realizados en los términos del primer párrafo del Artículo 59 de la presente Ley.</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b/>
          <w:szCs w:val="20"/>
        </w:rPr>
        <w:t>ARTÍCULO 72.-</w:t>
      </w:r>
      <w:r w:rsidRPr="002052F1">
        <w:rPr>
          <w:rFonts w:eastAsia="Times New Roman" w:cs="Shruti"/>
          <w:szCs w:val="20"/>
        </w:rPr>
        <w:t xml:space="preserve"> Los egresos que no correspondan a los citados en el Artículo anterior de la presente Ley y que, por lo tanto, no representan egresos presupuestales, se considerarán como operaciones transitorias o ajenas y pueden derivarse de:</w:t>
      </w:r>
    </w:p>
    <w:p w:rsidR="0040176F" w:rsidRPr="002052F1" w:rsidRDefault="0040176F" w:rsidP="0040176F">
      <w:pPr>
        <w:spacing w:after="0"/>
        <w:ind w:firstLine="720"/>
        <w:rPr>
          <w:rFonts w:eastAsia="Times New Roman" w:cs="Shruti"/>
          <w:szCs w:val="20"/>
        </w:rPr>
      </w:pPr>
    </w:p>
    <w:p w:rsidR="0040176F" w:rsidRPr="002052F1" w:rsidRDefault="0040176F" w:rsidP="0040176F">
      <w:pPr>
        <w:spacing w:after="0"/>
        <w:rPr>
          <w:rFonts w:eastAsia="MS Mincho" w:cs="Shruti"/>
          <w:szCs w:val="20"/>
          <w:lang w:eastAsia="es-MX"/>
        </w:rPr>
      </w:pPr>
      <w:r>
        <w:rPr>
          <w:rFonts w:eastAsia="MS Mincho" w:cs="Shruti"/>
          <w:szCs w:val="20"/>
          <w:lang w:eastAsia="es-MX"/>
        </w:rPr>
        <w:t xml:space="preserve">I. </w:t>
      </w:r>
      <w:r w:rsidRPr="002052F1">
        <w:rPr>
          <w:rFonts w:eastAsia="MS Mincho" w:cs="Shruti"/>
          <w:szCs w:val="20"/>
          <w:lang w:eastAsia="es-MX"/>
        </w:rPr>
        <w:t>La devolución de las entradas derivadas de la intermediación o gestión en actividades complementarias o de apoyo al objetivo social que represen</w:t>
      </w:r>
      <w:r>
        <w:rPr>
          <w:rFonts w:eastAsia="MS Mincho" w:cs="Shruti"/>
          <w:szCs w:val="20"/>
          <w:lang w:eastAsia="es-MX"/>
        </w:rPr>
        <w:t xml:space="preserve">tan obligaciones con terceros; </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MS Mincho" w:cs="Shruti"/>
          <w:szCs w:val="20"/>
          <w:lang w:eastAsia="es-MX"/>
        </w:rPr>
      </w:pPr>
      <w:r>
        <w:rPr>
          <w:rFonts w:eastAsia="MS Mincho" w:cs="Shruti"/>
          <w:szCs w:val="20"/>
          <w:lang w:eastAsia="es-MX"/>
        </w:rPr>
        <w:t xml:space="preserve">II. </w:t>
      </w:r>
      <w:r w:rsidRPr="002052F1">
        <w:rPr>
          <w:rFonts w:eastAsia="MS Mincho" w:cs="Shruti"/>
          <w:szCs w:val="20"/>
          <w:lang w:eastAsia="es-MX"/>
        </w:rPr>
        <w:t xml:space="preserve">Las salidas de efectivo para cubrir anticipos a proveedores de bienes y servicios, anticipos de obra, anticipos a funcionarios y empleados, gastos por comprobar y operaciones similares, sujetas a recuperación o comprobación; </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MS Mincho" w:cs="Shruti"/>
          <w:szCs w:val="20"/>
          <w:lang w:eastAsia="es-MX"/>
        </w:rPr>
      </w:pPr>
      <w:r>
        <w:rPr>
          <w:rFonts w:eastAsia="MS Mincho" w:cs="Shruti"/>
          <w:szCs w:val="20"/>
          <w:lang w:eastAsia="es-MX"/>
        </w:rPr>
        <w:t xml:space="preserve">III. </w:t>
      </w:r>
      <w:r w:rsidRPr="002052F1">
        <w:rPr>
          <w:rFonts w:eastAsia="MS Mincho" w:cs="Shruti"/>
          <w:szCs w:val="20"/>
          <w:lang w:eastAsia="es-MX"/>
        </w:rPr>
        <w:t xml:space="preserve">El otorgamiento de financiamientos otorgados a terceros en cumplimiento del objetivo social; </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MS Mincho" w:cs="Shruti"/>
          <w:szCs w:val="20"/>
          <w:lang w:eastAsia="es-MX"/>
        </w:rPr>
      </w:pPr>
      <w:r>
        <w:rPr>
          <w:rFonts w:eastAsia="MS Mincho" w:cs="Shruti"/>
          <w:szCs w:val="20"/>
          <w:lang w:eastAsia="es-MX"/>
        </w:rPr>
        <w:t xml:space="preserve">VI. </w:t>
      </w:r>
      <w:r w:rsidRPr="002052F1">
        <w:rPr>
          <w:rFonts w:eastAsia="MS Mincho" w:cs="Shruti"/>
          <w:szCs w:val="20"/>
          <w:lang w:eastAsia="es-MX"/>
        </w:rPr>
        <w:t>El pago de retenciones realizadas por cuenta de terceros, retenciones al personal y otros proveedores y acreedores diversos;</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MS Mincho" w:cs="Shruti"/>
          <w:szCs w:val="20"/>
          <w:lang w:eastAsia="es-MX"/>
        </w:rPr>
      </w:pPr>
      <w:r>
        <w:rPr>
          <w:rFonts w:eastAsia="MS Mincho" w:cs="Shruti"/>
          <w:szCs w:val="20"/>
          <w:lang w:eastAsia="es-MX"/>
        </w:rPr>
        <w:t xml:space="preserve">V. </w:t>
      </w:r>
      <w:r w:rsidRPr="002052F1">
        <w:rPr>
          <w:rFonts w:eastAsia="MS Mincho" w:cs="Shruti"/>
          <w:szCs w:val="20"/>
          <w:lang w:eastAsia="es-MX"/>
        </w:rPr>
        <w:t xml:space="preserve">El pago de créditos puente obtenidos a corto plazo para subsanar deficiencias eventuales de liquidez, no consideradas como contratación de deuda pública, de acuerdo a </w:t>
      </w:r>
      <w:smartTag w:uri="urn:schemas-microsoft-com:office:smarttags" w:element="PersonName">
        <w:smartTagPr>
          <w:attr w:name="ProductID" w:val="La Ley"/>
        </w:smartTagPr>
        <w:r w:rsidRPr="002052F1">
          <w:rPr>
            <w:rFonts w:eastAsia="MS Mincho" w:cs="Shruti"/>
            <w:szCs w:val="20"/>
            <w:lang w:eastAsia="es-MX"/>
          </w:rPr>
          <w:t>la Ley</w:t>
        </w:r>
      </w:smartTag>
      <w:r w:rsidRPr="002052F1">
        <w:rPr>
          <w:rFonts w:eastAsia="MS Mincho" w:cs="Shruti"/>
          <w:szCs w:val="20"/>
          <w:lang w:eastAsia="es-MX"/>
        </w:rPr>
        <w:t xml:space="preserve"> de la materia;</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MS Mincho" w:cs="Shruti"/>
          <w:szCs w:val="20"/>
          <w:lang w:eastAsia="es-MX"/>
        </w:rPr>
      </w:pPr>
      <w:r>
        <w:rPr>
          <w:rFonts w:eastAsia="MS Mincho" w:cs="Shruti"/>
          <w:szCs w:val="20"/>
          <w:lang w:eastAsia="es-MX"/>
        </w:rPr>
        <w:t xml:space="preserve">VI. </w:t>
      </w:r>
      <w:r w:rsidRPr="002052F1">
        <w:rPr>
          <w:rFonts w:eastAsia="MS Mincho" w:cs="Shruti"/>
          <w:szCs w:val="20"/>
          <w:lang w:eastAsia="es-MX"/>
        </w:rPr>
        <w:t>Las erogaciones para cubrir inversiones con aportaciones realizadas por terceros para un fin específico; y,</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MS Mincho" w:cs="Shruti"/>
          <w:szCs w:val="20"/>
          <w:lang w:eastAsia="es-MX"/>
        </w:rPr>
      </w:pPr>
      <w:r>
        <w:rPr>
          <w:rFonts w:eastAsia="MS Mincho" w:cs="Shruti"/>
          <w:szCs w:val="20"/>
          <w:lang w:eastAsia="es-MX"/>
        </w:rPr>
        <w:t xml:space="preserve">VII. </w:t>
      </w:r>
      <w:r w:rsidRPr="002052F1">
        <w:rPr>
          <w:rFonts w:eastAsia="MS Mincho" w:cs="Shruti"/>
          <w:szCs w:val="20"/>
          <w:lang w:eastAsia="es-MX"/>
        </w:rPr>
        <w:t>Otros de naturaleza análoga.</w:t>
      </w:r>
    </w:p>
    <w:p w:rsidR="0040176F" w:rsidRPr="002052F1" w:rsidRDefault="0040176F" w:rsidP="0040176F">
      <w:pPr>
        <w:spacing w:after="0"/>
        <w:rPr>
          <w:rFonts w:eastAsia="Times New Roman" w:cs="Shruti"/>
          <w:szCs w:val="20"/>
        </w:rPr>
      </w:pPr>
    </w:p>
    <w:p w:rsidR="0040176F" w:rsidRDefault="0040176F" w:rsidP="0040176F">
      <w:pPr>
        <w:spacing w:after="0"/>
        <w:rPr>
          <w:rFonts w:eastAsia="Times New Roman" w:cs="Shruti"/>
          <w:szCs w:val="20"/>
        </w:rPr>
      </w:pPr>
      <w:r w:rsidRPr="002052F1">
        <w:rPr>
          <w:rFonts w:eastAsia="Times New Roman" w:cs="Shruti"/>
          <w:szCs w:val="20"/>
        </w:rPr>
        <w:t xml:space="preserve">Las operaciones transitorias no formarán parte del Presupuesto de Ingresos y Egresos de los sujetos de esta Ley, sin embargo, si lo serán del flujo de efectivo que deberán elaborar para la debida administración de sus recursos disponibles en numerario y que formará parte de su información financiera. </w:t>
      </w:r>
    </w:p>
    <w:p w:rsidR="0040176F" w:rsidRPr="002052F1" w:rsidRDefault="0040176F" w:rsidP="0040176F">
      <w:pPr>
        <w:spacing w:after="0"/>
        <w:rPr>
          <w:rFonts w:eastAsia="Times New Roman" w:cs="Shruti"/>
          <w:szCs w:val="20"/>
        </w:rPr>
      </w:pPr>
    </w:p>
    <w:p w:rsidR="0040176F" w:rsidRPr="002052F1" w:rsidRDefault="0040176F" w:rsidP="0040176F">
      <w:pPr>
        <w:pStyle w:val="titulos"/>
        <w:outlineLvl w:val="1"/>
      </w:pPr>
      <w:bookmarkStart w:id="57" w:name="_Toc433277448"/>
      <w:bookmarkStart w:id="58" w:name="_Toc461536060"/>
      <w:r w:rsidRPr="002052F1">
        <w:t>CAPÍTULO SÉPTIMO</w:t>
      </w:r>
      <w:bookmarkEnd w:id="57"/>
      <w:bookmarkEnd w:id="58"/>
    </w:p>
    <w:p w:rsidR="0040176F" w:rsidRPr="002052F1" w:rsidRDefault="0040176F" w:rsidP="0040176F">
      <w:pPr>
        <w:pStyle w:val="titulos"/>
        <w:outlineLvl w:val="1"/>
      </w:pPr>
      <w:bookmarkStart w:id="59" w:name="_Toc433277449"/>
      <w:bookmarkStart w:id="60" w:name="_Toc461536061"/>
      <w:r w:rsidRPr="002052F1">
        <w:t>DE LAS EROGACIONES PLURIANUALES</w:t>
      </w:r>
      <w:bookmarkEnd w:id="59"/>
      <w:bookmarkEnd w:id="60"/>
    </w:p>
    <w:p w:rsidR="0040176F" w:rsidRPr="002052F1" w:rsidRDefault="0040176F" w:rsidP="0040176F">
      <w:pPr>
        <w:autoSpaceDE w:val="0"/>
        <w:autoSpaceDN w:val="0"/>
        <w:adjustRightInd w:val="0"/>
        <w:spacing w:after="0"/>
        <w:rPr>
          <w:rFonts w:eastAsia="Times New Roman" w:cs="Shruti"/>
          <w:szCs w:val="20"/>
        </w:rPr>
      </w:pPr>
      <w:r w:rsidRPr="002052F1">
        <w:rPr>
          <w:rFonts w:eastAsia="Times New Roman" w:cs="Shruti"/>
          <w:b/>
          <w:bCs/>
          <w:szCs w:val="20"/>
        </w:rPr>
        <w:t>ARTÍCULO 73.-</w:t>
      </w:r>
      <w:r w:rsidRPr="002052F1">
        <w:rPr>
          <w:rFonts w:eastAsia="Times New Roman" w:cs="Shruti"/>
          <w:bCs/>
          <w:szCs w:val="20"/>
        </w:rPr>
        <w:t xml:space="preserve"> </w:t>
      </w:r>
      <w:r w:rsidRPr="002052F1">
        <w:rPr>
          <w:rFonts w:eastAsia="Times New Roman" w:cs="Shruti"/>
          <w:szCs w:val="20"/>
        </w:rPr>
        <w:t>Los sujetos de la presente Ley podrán celebrar contratos plurianuales, siempre que:</w:t>
      </w:r>
    </w:p>
    <w:p w:rsidR="0040176F" w:rsidRPr="002052F1" w:rsidRDefault="0040176F" w:rsidP="0040176F">
      <w:pPr>
        <w:autoSpaceDE w:val="0"/>
        <w:autoSpaceDN w:val="0"/>
        <w:adjustRightInd w:val="0"/>
        <w:spacing w:after="0"/>
        <w:rPr>
          <w:rFonts w:eastAsia="Times New Roman" w:cs="Shruti"/>
          <w:szCs w:val="20"/>
        </w:rPr>
      </w:pPr>
    </w:p>
    <w:p w:rsidR="0040176F" w:rsidRPr="007D14A1" w:rsidRDefault="0040176F" w:rsidP="0040176F">
      <w:pPr>
        <w:autoSpaceDE w:val="0"/>
        <w:autoSpaceDN w:val="0"/>
        <w:adjustRightInd w:val="0"/>
        <w:spacing w:after="0"/>
        <w:rPr>
          <w:rFonts w:eastAsia="Times New Roman" w:cs="Shruti"/>
          <w:szCs w:val="20"/>
        </w:rPr>
      </w:pPr>
      <w:r>
        <w:rPr>
          <w:rFonts w:eastAsia="Times New Roman" w:cs="Shruti"/>
          <w:bCs/>
          <w:szCs w:val="20"/>
        </w:rPr>
        <w:t xml:space="preserve">I. </w:t>
      </w:r>
      <w:r w:rsidRPr="007D14A1">
        <w:rPr>
          <w:rFonts w:eastAsia="Times New Roman" w:cs="Shruti"/>
          <w:bCs/>
          <w:szCs w:val="20"/>
        </w:rPr>
        <w:t>Se j</w:t>
      </w:r>
      <w:r w:rsidRPr="007D14A1">
        <w:rPr>
          <w:rFonts w:eastAsia="Times New Roman" w:cs="Shruti"/>
          <w:szCs w:val="20"/>
        </w:rPr>
        <w:t>ustifique el plazo de contratación y las razones por las cuales su celebración no es susceptible de realizarse por cada uno de los ejercicios fiscales que comprendan los contratos pretendidos;</w:t>
      </w:r>
    </w:p>
    <w:p w:rsidR="0040176F" w:rsidRPr="002052F1" w:rsidRDefault="0040176F" w:rsidP="0040176F">
      <w:pPr>
        <w:autoSpaceDE w:val="0"/>
        <w:autoSpaceDN w:val="0"/>
        <w:adjustRightInd w:val="0"/>
        <w:spacing w:after="0"/>
        <w:rPr>
          <w:rFonts w:eastAsia="Times New Roman" w:cs="Shruti"/>
          <w:szCs w:val="20"/>
        </w:rPr>
      </w:pPr>
    </w:p>
    <w:p w:rsidR="0040176F" w:rsidRPr="007D14A1" w:rsidRDefault="0040176F" w:rsidP="0040176F">
      <w:pPr>
        <w:autoSpaceDE w:val="0"/>
        <w:autoSpaceDN w:val="0"/>
        <w:adjustRightInd w:val="0"/>
        <w:spacing w:after="0"/>
        <w:rPr>
          <w:rFonts w:eastAsia="Times New Roman" w:cs="Shruti"/>
          <w:szCs w:val="20"/>
        </w:rPr>
      </w:pPr>
      <w:r>
        <w:rPr>
          <w:rFonts w:eastAsia="Times New Roman" w:cs="Shruti"/>
          <w:szCs w:val="20"/>
        </w:rPr>
        <w:t xml:space="preserve">II. </w:t>
      </w:r>
      <w:r w:rsidRPr="007D14A1">
        <w:rPr>
          <w:rFonts w:eastAsia="Times New Roman" w:cs="Shruti"/>
          <w:szCs w:val="20"/>
        </w:rPr>
        <w:t xml:space="preserve">Queden debidamente establecidos los beneficios provenientes de su celebración y/o las consecuencias de no realizarlos;    </w:t>
      </w:r>
    </w:p>
    <w:p w:rsidR="0040176F" w:rsidRPr="002052F1" w:rsidRDefault="0040176F" w:rsidP="0040176F">
      <w:pPr>
        <w:autoSpaceDE w:val="0"/>
        <w:autoSpaceDN w:val="0"/>
        <w:adjustRightInd w:val="0"/>
        <w:spacing w:after="0"/>
        <w:rPr>
          <w:rFonts w:eastAsia="Times New Roman" w:cs="Shruti"/>
          <w:szCs w:val="20"/>
        </w:rPr>
      </w:pPr>
    </w:p>
    <w:p w:rsidR="0040176F" w:rsidRPr="007D14A1" w:rsidRDefault="0040176F" w:rsidP="0040176F">
      <w:pPr>
        <w:autoSpaceDE w:val="0"/>
        <w:autoSpaceDN w:val="0"/>
        <w:adjustRightInd w:val="0"/>
        <w:spacing w:after="0"/>
        <w:rPr>
          <w:rFonts w:eastAsia="Times New Roman" w:cs="Shruti"/>
          <w:szCs w:val="20"/>
        </w:rPr>
      </w:pPr>
      <w:r>
        <w:rPr>
          <w:rFonts w:eastAsia="Times New Roman" w:cs="Shruti"/>
          <w:szCs w:val="20"/>
        </w:rPr>
        <w:t xml:space="preserve">III. </w:t>
      </w:r>
      <w:r w:rsidRPr="007D14A1">
        <w:rPr>
          <w:rFonts w:eastAsia="Times New Roman" w:cs="Shruti"/>
          <w:szCs w:val="20"/>
        </w:rPr>
        <w:t xml:space="preserve">Se establezcan los montos de los pagos y sus plazos, así como, en su caso, interés, comisiones y garantías y demás elementos que pudieran variar los importes de los pagos a realizar en cada uno de los ejercicios fiscales comprendidos en los contratos; </w:t>
      </w:r>
    </w:p>
    <w:p w:rsidR="0040176F" w:rsidRPr="002052F1" w:rsidRDefault="0040176F" w:rsidP="0040176F">
      <w:pPr>
        <w:autoSpaceDE w:val="0"/>
        <w:autoSpaceDN w:val="0"/>
        <w:adjustRightInd w:val="0"/>
        <w:spacing w:after="0"/>
        <w:rPr>
          <w:rFonts w:eastAsia="Times New Roman" w:cs="Shruti"/>
          <w:szCs w:val="20"/>
        </w:rPr>
      </w:pPr>
    </w:p>
    <w:p w:rsidR="0040176F" w:rsidRPr="007D14A1" w:rsidRDefault="0040176F" w:rsidP="0040176F">
      <w:pPr>
        <w:autoSpaceDE w:val="0"/>
        <w:autoSpaceDN w:val="0"/>
        <w:adjustRightInd w:val="0"/>
        <w:spacing w:after="0"/>
        <w:rPr>
          <w:rFonts w:eastAsia="Times New Roman" w:cs="Shruti"/>
          <w:szCs w:val="20"/>
        </w:rPr>
      </w:pPr>
      <w:r>
        <w:rPr>
          <w:rFonts w:eastAsia="Times New Roman" w:cs="Shruti"/>
          <w:szCs w:val="20"/>
        </w:rPr>
        <w:t xml:space="preserve">IV. </w:t>
      </w:r>
      <w:r w:rsidRPr="007D14A1">
        <w:rPr>
          <w:rFonts w:eastAsia="Times New Roman" w:cs="Shruti"/>
          <w:szCs w:val="20"/>
        </w:rPr>
        <w:t>No se ponga en evidente peligro el equilibrio financiero de los presupuestos de egresos de los ejercicios que comprendan los contratos de que se trate;</w:t>
      </w:r>
    </w:p>
    <w:p w:rsidR="0040176F" w:rsidRPr="002052F1" w:rsidRDefault="0040176F" w:rsidP="0040176F">
      <w:pPr>
        <w:autoSpaceDE w:val="0"/>
        <w:autoSpaceDN w:val="0"/>
        <w:adjustRightInd w:val="0"/>
        <w:spacing w:after="0"/>
        <w:rPr>
          <w:rFonts w:eastAsia="Times New Roman" w:cs="Shruti"/>
          <w:szCs w:val="20"/>
        </w:rPr>
      </w:pPr>
    </w:p>
    <w:p w:rsidR="0040176F" w:rsidRPr="007D14A1" w:rsidRDefault="0040176F" w:rsidP="0040176F">
      <w:pPr>
        <w:autoSpaceDE w:val="0"/>
        <w:autoSpaceDN w:val="0"/>
        <w:adjustRightInd w:val="0"/>
        <w:spacing w:after="0"/>
        <w:rPr>
          <w:rFonts w:eastAsia="Times New Roman" w:cs="Shruti"/>
          <w:szCs w:val="20"/>
        </w:rPr>
      </w:pPr>
      <w:r>
        <w:rPr>
          <w:rFonts w:eastAsia="Times New Roman" w:cs="Shruti"/>
          <w:szCs w:val="20"/>
        </w:rPr>
        <w:t xml:space="preserve">V. </w:t>
      </w:r>
      <w:r w:rsidRPr="007D14A1">
        <w:rPr>
          <w:rFonts w:eastAsia="Times New Roman" w:cs="Shruti"/>
          <w:szCs w:val="20"/>
        </w:rPr>
        <w:t xml:space="preserve">Se estipulen los tipos de instrumentos legales a través de los cuales se formalizará la contratación; </w:t>
      </w:r>
    </w:p>
    <w:p w:rsidR="0040176F" w:rsidRPr="002052F1" w:rsidRDefault="0040176F" w:rsidP="0040176F">
      <w:pPr>
        <w:autoSpaceDE w:val="0"/>
        <w:autoSpaceDN w:val="0"/>
        <w:adjustRightInd w:val="0"/>
        <w:spacing w:after="0"/>
        <w:rPr>
          <w:rFonts w:eastAsia="Times New Roman" w:cs="Shruti"/>
          <w:szCs w:val="20"/>
        </w:rPr>
      </w:pPr>
    </w:p>
    <w:p w:rsidR="0040176F" w:rsidRPr="007D14A1" w:rsidRDefault="0040176F" w:rsidP="0040176F">
      <w:pPr>
        <w:autoSpaceDE w:val="0"/>
        <w:autoSpaceDN w:val="0"/>
        <w:adjustRightInd w:val="0"/>
        <w:spacing w:after="0"/>
        <w:rPr>
          <w:rFonts w:eastAsia="Times New Roman" w:cs="Shruti"/>
          <w:szCs w:val="20"/>
        </w:rPr>
      </w:pPr>
      <w:r>
        <w:rPr>
          <w:rFonts w:eastAsia="Times New Roman" w:cs="Shruti"/>
          <w:szCs w:val="20"/>
        </w:rPr>
        <w:t xml:space="preserve">VI. </w:t>
      </w:r>
      <w:r w:rsidRPr="007D14A1">
        <w:rPr>
          <w:rFonts w:eastAsia="Times New Roman" w:cs="Shruti"/>
          <w:szCs w:val="20"/>
        </w:rPr>
        <w:t xml:space="preserve">Se cuente, tratándose de los Poderes Ejecutivo, Legislativo y Judicial, así como de los Órganos Autónomos, con la opinión sobre la viabilidad financiera por parte de </w:t>
      </w:r>
      <w:smartTag w:uri="urn:schemas-microsoft-com:office:smarttags" w:element="PersonName">
        <w:smartTagPr>
          <w:attr w:name="ProductID" w:val="la Secretar￭a"/>
        </w:smartTagPr>
        <w:r w:rsidRPr="007D14A1">
          <w:rPr>
            <w:rFonts w:eastAsia="Times New Roman" w:cs="Shruti"/>
            <w:szCs w:val="20"/>
          </w:rPr>
          <w:t>la Secretaría</w:t>
        </w:r>
      </w:smartTag>
      <w:r w:rsidRPr="007D14A1">
        <w:rPr>
          <w:rFonts w:eastAsia="Times New Roman" w:cs="Shruti"/>
          <w:szCs w:val="20"/>
        </w:rPr>
        <w:t xml:space="preserve"> de Planeación y Finanzas y, en los casos de los Municipios, incluyendo sus Entidades Paramunicipales, con la de sus respectivas Tesorerías Municipales; </w:t>
      </w:r>
    </w:p>
    <w:p w:rsidR="0040176F" w:rsidRPr="002052F1" w:rsidRDefault="0040176F" w:rsidP="0040176F">
      <w:pPr>
        <w:spacing w:after="0"/>
        <w:rPr>
          <w:rFonts w:eastAsia="Times New Roman" w:cs="Shruti"/>
          <w:szCs w:val="20"/>
        </w:rPr>
      </w:pPr>
    </w:p>
    <w:p w:rsidR="0040176F" w:rsidRPr="007D14A1" w:rsidRDefault="0040176F" w:rsidP="0040176F">
      <w:pPr>
        <w:autoSpaceDE w:val="0"/>
        <w:autoSpaceDN w:val="0"/>
        <w:adjustRightInd w:val="0"/>
        <w:spacing w:after="0"/>
        <w:rPr>
          <w:rFonts w:eastAsia="Times New Roman" w:cs="Shruti"/>
          <w:szCs w:val="20"/>
        </w:rPr>
      </w:pPr>
      <w:r>
        <w:rPr>
          <w:rFonts w:eastAsia="Times New Roman" w:cs="Shruti"/>
          <w:szCs w:val="20"/>
        </w:rPr>
        <w:t xml:space="preserve">VII. </w:t>
      </w:r>
      <w:r w:rsidRPr="007D14A1">
        <w:rPr>
          <w:rFonts w:eastAsia="Times New Roman" w:cs="Shruti"/>
          <w:szCs w:val="20"/>
        </w:rPr>
        <w:t>Se solicite y obtenga autorización del Congreso del Estado; y,</w:t>
      </w:r>
    </w:p>
    <w:p w:rsidR="0040176F" w:rsidRPr="002052F1" w:rsidRDefault="0040176F" w:rsidP="0040176F">
      <w:pPr>
        <w:autoSpaceDE w:val="0"/>
        <w:autoSpaceDN w:val="0"/>
        <w:adjustRightInd w:val="0"/>
        <w:spacing w:after="0"/>
        <w:rPr>
          <w:rFonts w:eastAsia="Times New Roman" w:cs="Shruti"/>
          <w:szCs w:val="20"/>
        </w:rPr>
      </w:pPr>
    </w:p>
    <w:p w:rsidR="0040176F" w:rsidRPr="007D14A1" w:rsidRDefault="0040176F" w:rsidP="0040176F">
      <w:pPr>
        <w:autoSpaceDE w:val="0"/>
        <w:autoSpaceDN w:val="0"/>
        <w:adjustRightInd w:val="0"/>
        <w:spacing w:after="0"/>
        <w:rPr>
          <w:rFonts w:eastAsia="Times New Roman" w:cs="Shruti"/>
          <w:szCs w:val="20"/>
        </w:rPr>
      </w:pPr>
      <w:r>
        <w:rPr>
          <w:rFonts w:eastAsia="Times New Roman" w:cs="Shruti"/>
          <w:szCs w:val="20"/>
        </w:rPr>
        <w:t xml:space="preserve">VIII. </w:t>
      </w:r>
      <w:r w:rsidRPr="007D14A1">
        <w:rPr>
          <w:rFonts w:eastAsia="Times New Roman" w:cs="Shruti"/>
          <w:szCs w:val="20"/>
        </w:rPr>
        <w:t xml:space="preserve">Se cumpla, en todos los casos, con lo establecido en </w:t>
      </w:r>
      <w:smartTag w:uri="urn:schemas-microsoft-com:office:smarttags" w:element="PersonName">
        <w:smartTagPr>
          <w:attr w:name="ProductID" w:val="La Ley"/>
        </w:smartTagPr>
        <w:r w:rsidRPr="007D14A1">
          <w:rPr>
            <w:rFonts w:eastAsia="Times New Roman" w:cs="Shruti"/>
            <w:szCs w:val="20"/>
          </w:rPr>
          <w:t>la Ley</w:t>
        </w:r>
      </w:smartTag>
      <w:r w:rsidRPr="007D14A1">
        <w:rPr>
          <w:rFonts w:eastAsia="Times New Roman" w:cs="Shruti"/>
          <w:szCs w:val="20"/>
        </w:rPr>
        <w:t xml:space="preserve"> de Obras Públicas, Equipamientos, Suministros y Servicios Relacionados con </w:t>
      </w:r>
      <w:smartTag w:uri="urn:schemas-microsoft-com:office:smarttags" w:element="PersonName">
        <w:smartTagPr>
          <w:attr w:name="ProductID" w:val="la Misma"/>
        </w:smartTagPr>
        <w:r w:rsidRPr="007D14A1">
          <w:rPr>
            <w:rFonts w:eastAsia="Times New Roman" w:cs="Shruti"/>
            <w:szCs w:val="20"/>
          </w:rPr>
          <w:t>la Misma</w:t>
        </w:r>
      </w:smartTag>
      <w:r w:rsidRPr="007D14A1">
        <w:rPr>
          <w:rFonts w:eastAsia="Times New Roman" w:cs="Shruti"/>
          <w:szCs w:val="20"/>
        </w:rPr>
        <w:t xml:space="preserve"> y en </w:t>
      </w:r>
      <w:smartTag w:uri="urn:schemas-microsoft-com:office:smarttags" w:element="PersonName">
        <w:smartTagPr>
          <w:attr w:name="ProductID" w:val="La Ley"/>
        </w:smartTagPr>
        <w:r w:rsidRPr="007D14A1">
          <w:rPr>
            <w:rFonts w:eastAsia="Times New Roman" w:cs="Shruti"/>
            <w:szCs w:val="20"/>
          </w:rPr>
          <w:t>la Ley</w:t>
        </w:r>
      </w:smartTag>
      <w:r w:rsidRPr="007D14A1">
        <w:rPr>
          <w:rFonts w:eastAsia="Times New Roman" w:cs="Shruti"/>
          <w:szCs w:val="20"/>
        </w:rPr>
        <w:t xml:space="preserve"> de Adquisiciones, Arrendamientos y Servicios y sus respectivos Reglamentos, así como en otras disposiciones legales que sean aplicables.</w:t>
      </w:r>
    </w:p>
    <w:p w:rsidR="0040176F" w:rsidRPr="002052F1" w:rsidRDefault="0040176F" w:rsidP="0040176F">
      <w:pPr>
        <w:autoSpaceDE w:val="0"/>
        <w:autoSpaceDN w:val="0"/>
        <w:adjustRightInd w:val="0"/>
        <w:spacing w:after="0"/>
        <w:ind w:left="1418" w:hanging="709"/>
        <w:rPr>
          <w:rFonts w:eastAsia="Times New Roman" w:cs="Shruti"/>
          <w:szCs w:val="20"/>
        </w:rPr>
      </w:pPr>
    </w:p>
    <w:p w:rsidR="0040176F" w:rsidRPr="002052F1" w:rsidRDefault="0040176F" w:rsidP="0040176F">
      <w:pPr>
        <w:autoSpaceDE w:val="0"/>
        <w:autoSpaceDN w:val="0"/>
        <w:adjustRightInd w:val="0"/>
        <w:spacing w:after="0"/>
        <w:rPr>
          <w:rFonts w:eastAsia="Times New Roman" w:cs="Shruti"/>
          <w:szCs w:val="20"/>
        </w:rPr>
      </w:pPr>
      <w:r w:rsidRPr="002052F1">
        <w:rPr>
          <w:rFonts w:eastAsia="Times New Roman" w:cs="Shruti"/>
          <w:szCs w:val="20"/>
        </w:rPr>
        <w:t xml:space="preserve">Con base en lo previsto en el presente Artículo, </w:t>
      </w:r>
      <w:smartTag w:uri="urn:schemas-microsoft-com:office:smarttags" w:element="PersonName">
        <w:smartTagPr>
          <w:attr w:name="ProductID" w:val="la Secretar￭a"/>
        </w:smartTagPr>
        <w:r w:rsidRPr="002052F1">
          <w:rPr>
            <w:rFonts w:eastAsia="Times New Roman" w:cs="Shruti"/>
            <w:szCs w:val="20"/>
          </w:rPr>
          <w:t>la Secretaría</w:t>
        </w:r>
      </w:smartTag>
      <w:r w:rsidRPr="002052F1">
        <w:rPr>
          <w:rFonts w:eastAsia="Times New Roman" w:cs="Shruti"/>
          <w:szCs w:val="20"/>
        </w:rPr>
        <w:t xml:space="preserve"> de Planeación y Finanzas y las Tesorerías Municipales, en el ámbito de sus respectivas competencias, formularán los lineamientos presupuestarios específicos, los que someterán a la autorización del Ejecutivo del Estado y de los Ayuntamientos, respectivamente, debiendo remitirlos en un plazo de 10 días contados a partir de su autorización al Congreso del Estado, para efectos de sus atribuciones de fiscalización de las Cuentas Públicas.</w:t>
      </w:r>
    </w:p>
    <w:p w:rsidR="0040176F" w:rsidRPr="002052F1" w:rsidRDefault="0040176F" w:rsidP="0040176F">
      <w:pPr>
        <w:autoSpaceDE w:val="0"/>
        <w:autoSpaceDN w:val="0"/>
        <w:adjustRightInd w:val="0"/>
        <w:spacing w:after="0"/>
        <w:rPr>
          <w:rFonts w:eastAsia="Times New Roman" w:cs="Shruti"/>
          <w:szCs w:val="20"/>
        </w:rPr>
      </w:pPr>
    </w:p>
    <w:p w:rsidR="0040176F" w:rsidRPr="002052F1" w:rsidRDefault="0040176F" w:rsidP="0040176F">
      <w:pPr>
        <w:autoSpaceDE w:val="0"/>
        <w:autoSpaceDN w:val="0"/>
        <w:adjustRightInd w:val="0"/>
        <w:spacing w:after="0"/>
        <w:rPr>
          <w:rFonts w:eastAsia="Times New Roman" w:cs="Shruti"/>
          <w:szCs w:val="20"/>
        </w:rPr>
      </w:pPr>
      <w:r w:rsidRPr="002052F1">
        <w:rPr>
          <w:rFonts w:eastAsia="Times New Roman" w:cs="Shruti"/>
          <w:szCs w:val="20"/>
        </w:rPr>
        <w:t>Quienes realicen los contratos plurianuales a que se refiere este Artículo, deberán informar al Órgano de Fiscalización Superior del Estado de Baja California y a sus respectivos Órganos de Control, sobre la celebración de los mismos dentro de los 15 días posteriores a su formalización.</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lastRenderedPageBreak/>
        <w:t>Los montos de las erogaciones plurianuales contratadas al amparo del presente Artículo deberán ser incorporados en los Presupuestos de Egresos de los ejercicios subsecuentes, debiendo ser presentado el estado que guardan las mismas en los procesos de autorización de dichos Presupuestos.</w:t>
      </w:r>
    </w:p>
    <w:p w:rsidR="0040176F" w:rsidRPr="002052F1" w:rsidRDefault="0040176F" w:rsidP="0040176F">
      <w:pPr>
        <w:pStyle w:val="titley"/>
        <w:outlineLvl w:val="0"/>
      </w:pPr>
      <w:bookmarkStart w:id="61" w:name="_Toc433277450"/>
      <w:bookmarkStart w:id="62" w:name="_Toc461536062"/>
      <w:r w:rsidRPr="002052F1">
        <w:t>TÍTULO CUARTO</w:t>
      </w:r>
      <w:bookmarkEnd w:id="61"/>
      <w:bookmarkEnd w:id="62"/>
    </w:p>
    <w:p w:rsidR="0040176F" w:rsidRPr="002052F1" w:rsidRDefault="0040176F" w:rsidP="0040176F">
      <w:pPr>
        <w:pStyle w:val="titulos"/>
        <w:outlineLvl w:val="0"/>
      </w:pPr>
      <w:bookmarkStart w:id="63" w:name="_Toc433277451"/>
      <w:bookmarkStart w:id="64" w:name="_Toc461536063"/>
      <w:r w:rsidRPr="002052F1">
        <w:t>DE LOS SISTEMAS DE EVALUACIÓN</w:t>
      </w:r>
      <w:bookmarkEnd w:id="63"/>
      <w:bookmarkEnd w:id="64"/>
    </w:p>
    <w:p w:rsidR="0040176F" w:rsidRPr="002052F1" w:rsidRDefault="0040176F" w:rsidP="0040176F">
      <w:pPr>
        <w:pStyle w:val="titulos"/>
        <w:outlineLvl w:val="1"/>
      </w:pPr>
      <w:bookmarkStart w:id="65" w:name="_Toc433277452"/>
      <w:bookmarkStart w:id="66" w:name="_Toc461536064"/>
      <w:r w:rsidRPr="002052F1">
        <w:t>CAPÍTULO PRIMERO</w:t>
      </w:r>
      <w:bookmarkEnd w:id="65"/>
      <w:bookmarkEnd w:id="66"/>
    </w:p>
    <w:p w:rsidR="0040176F" w:rsidRPr="00AF2859" w:rsidRDefault="0040176F" w:rsidP="0040176F">
      <w:pPr>
        <w:pStyle w:val="titulos"/>
        <w:outlineLvl w:val="1"/>
      </w:pPr>
      <w:bookmarkStart w:id="67" w:name="_Toc433277453"/>
      <w:bookmarkStart w:id="68" w:name="_Toc461536065"/>
      <w:r w:rsidRPr="002052F1">
        <w:t>DEL SISTEMA DE EVALUACIÓN DEL DESEMPEÑO</w:t>
      </w:r>
      <w:bookmarkEnd w:id="67"/>
      <w:bookmarkEnd w:id="68"/>
    </w:p>
    <w:p w:rsidR="0040176F" w:rsidRPr="002052F1" w:rsidRDefault="0040176F" w:rsidP="0040176F">
      <w:pPr>
        <w:spacing w:after="0"/>
        <w:rPr>
          <w:rFonts w:eastAsia="Times New Roman" w:cs="Shruti"/>
          <w:szCs w:val="20"/>
          <w:lang w:eastAsia="es-ES"/>
        </w:rPr>
      </w:pPr>
      <w:r w:rsidRPr="002052F1">
        <w:rPr>
          <w:rFonts w:eastAsia="Times New Roman" w:cs="Shruti"/>
          <w:b/>
          <w:szCs w:val="20"/>
          <w:lang w:eastAsia="es-ES"/>
        </w:rPr>
        <w:t>ARTÍCULO 74.-</w:t>
      </w:r>
      <w:r w:rsidRPr="002052F1">
        <w:rPr>
          <w:rFonts w:eastAsia="Times New Roman" w:cs="Shruti"/>
          <w:szCs w:val="20"/>
          <w:lang w:eastAsia="es-ES"/>
        </w:rPr>
        <w:t xml:space="preserve"> El Sistema de Evaluación del Desempeño es el conjunto de elementos metodológicos que permiten realizar una valoración objetiva del desempeño, de los programas mediante la verificación del grado de cumplimiento de políticas públicas, programas, objetivos y metas, con base en indicadores de gestión y de género que permitan conocer su impacto económico, social e institucional, así como la población objetivo y la atendida por dichos programas, desagregada por sexo y grupo de edad.</w:t>
      </w:r>
    </w:p>
    <w:p w:rsidR="0040176F" w:rsidRPr="002052F1" w:rsidRDefault="0040176F" w:rsidP="0040176F">
      <w:pPr>
        <w:spacing w:after="0"/>
        <w:ind w:firstLine="720"/>
        <w:rPr>
          <w:rFonts w:eastAsia="Times New Roman" w:cs="Shruti"/>
          <w:szCs w:val="20"/>
        </w:rPr>
      </w:pPr>
    </w:p>
    <w:p w:rsidR="0040176F" w:rsidRPr="002052F1" w:rsidRDefault="0040176F" w:rsidP="0040176F">
      <w:pPr>
        <w:spacing w:after="0"/>
        <w:rPr>
          <w:rFonts w:eastAsia="Times New Roman" w:cs="Shruti"/>
          <w:szCs w:val="20"/>
          <w:lang w:eastAsia="es-ES"/>
        </w:rPr>
      </w:pPr>
      <w:smartTag w:uri="urn:schemas-microsoft-com:office:smarttags" w:element="PersonName">
        <w:smartTagPr>
          <w:attr w:name="ProductID" w:val="la Secretar￭a"/>
        </w:smartTagPr>
        <w:r w:rsidRPr="002052F1">
          <w:rPr>
            <w:rFonts w:eastAsia="Times New Roman" w:cs="Shruti"/>
            <w:szCs w:val="20"/>
            <w:lang w:eastAsia="es-ES"/>
          </w:rPr>
          <w:t>La Secretaría</w:t>
        </w:r>
      </w:smartTag>
      <w:r w:rsidRPr="002052F1">
        <w:rPr>
          <w:rFonts w:eastAsia="Times New Roman" w:cs="Shruti"/>
          <w:szCs w:val="20"/>
          <w:lang w:eastAsia="es-ES"/>
        </w:rPr>
        <w:t xml:space="preserve"> de Planeación y Finanzas en el Poder Ejecutivo, las Tesorerías Municipales en los Municipios, y las Unidades Administrativas equivalentes en los demás sujetos de esta Ley, deberán establecer, en sus respectivos ámbitos de competencia, el Sistema de Evaluación del Desempeño a que se refiere el párrafo anterior.</w:t>
      </w:r>
    </w:p>
    <w:p w:rsidR="0040176F" w:rsidRPr="002052F1" w:rsidRDefault="0040176F" w:rsidP="0040176F">
      <w:pPr>
        <w:spacing w:after="0"/>
        <w:ind w:firstLine="288"/>
        <w:rPr>
          <w:rFonts w:eastAsia="Times New Roman" w:cs="Shruti"/>
          <w:szCs w:val="20"/>
          <w:lang w:eastAsia="es-ES"/>
        </w:rPr>
      </w:pPr>
    </w:p>
    <w:p w:rsidR="0040176F" w:rsidRPr="002052F1" w:rsidRDefault="0040176F" w:rsidP="0040176F">
      <w:pPr>
        <w:spacing w:after="0"/>
        <w:rPr>
          <w:rFonts w:eastAsia="Times New Roman" w:cs="Shruti"/>
          <w:szCs w:val="20"/>
          <w:lang w:eastAsia="es-ES"/>
        </w:rPr>
      </w:pPr>
      <w:r w:rsidRPr="002052F1">
        <w:rPr>
          <w:rFonts w:eastAsia="Times New Roman" w:cs="Shruti"/>
          <w:szCs w:val="20"/>
          <w:lang w:eastAsia="es-ES"/>
        </w:rPr>
        <w:t>Para tales efectos, se sujetarán a las disposiciones generales previstas en el presente Capítulo.</w:t>
      </w:r>
    </w:p>
    <w:p w:rsidR="0040176F" w:rsidRPr="002052F1" w:rsidRDefault="0040176F" w:rsidP="0040176F">
      <w:pPr>
        <w:spacing w:after="0"/>
        <w:rPr>
          <w:rFonts w:eastAsia="Times New Roman" w:cs="Shruti"/>
          <w:i/>
          <w:szCs w:val="20"/>
          <w:u w:val="single"/>
        </w:rPr>
      </w:pPr>
    </w:p>
    <w:p w:rsidR="0040176F" w:rsidRPr="002052F1" w:rsidRDefault="0040176F" w:rsidP="0040176F">
      <w:pPr>
        <w:spacing w:after="0"/>
        <w:rPr>
          <w:rFonts w:eastAsia="Times New Roman" w:cs="Shruti"/>
          <w:szCs w:val="20"/>
          <w:lang w:eastAsia="es-ES"/>
        </w:rPr>
      </w:pPr>
      <w:r w:rsidRPr="002052F1">
        <w:rPr>
          <w:rFonts w:eastAsia="Times New Roman" w:cs="Shruti"/>
          <w:b/>
          <w:szCs w:val="20"/>
          <w:lang w:eastAsia="es-ES"/>
        </w:rPr>
        <w:t>ARTÍCULO 75.-</w:t>
      </w:r>
      <w:r w:rsidRPr="002052F1">
        <w:rPr>
          <w:rFonts w:eastAsia="Times New Roman" w:cs="Shruti"/>
          <w:szCs w:val="20"/>
          <w:lang w:eastAsia="es-ES"/>
        </w:rPr>
        <w:t xml:space="preserve"> Los indicadores de gestión deberán ser incorporados a la estructura programática que sirve de base para la formulación de los programas en los que se sustentan los Presupuestos de Egresos de los sujetos de la presente Ley.</w:t>
      </w:r>
    </w:p>
    <w:p w:rsidR="0040176F" w:rsidRPr="002052F1" w:rsidRDefault="0040176F" w:rsidP="0040176F">
      <w:pPr>
        <w:spacing w:after="0"/>
        <w:ind w:firstLine="288"/>
        <w:rPr>
          <w:rFonts w:eastAsia="Times New Roman" w:cs="Shruti"/>
          <w:szCs w:val="20"/>
          <w:lang w:eastAsia="es-ES"/>
        </w:rPr>
      </w:pPr>
    </w:p>
    <w:p w:rsidR="0040176F" w:rsidRPr="002052F1" w:rsidRDefault="0040176F" w:rsidP="0040176F">
      <w:pPr>
        <w:spacing w:after="0"/>
        <w:rPr>
          <w:rFonts w:eastAsia="Times New Roman" w:cs="Shruti"/>
          <w:szCs w:val="20"/>
          <w:lang w:eastAsia="es-ES"/>
        </w:rPr>
      </w:pPr>
      <w:r w:rsidRPr="002052F1">
        <w:rPr>
          <w:rFonts w:eastAsia="Times New Roman" w:cs="Shruti"/>
          <w:szCs w:val="20"/>
          <w:lang w:eastAsia="es-ES"/>
        </w:rPr>
        <w:t>Para tales efectos, se entenderá como indicador de gestión el parámetro de medición del desempeño representado por unidades, índices, cocientes o fórmulas que permiten establecer lo que se pretende lograr en un año expresado en términos de cobertura, eficiencia, eficacia, calidad, equidad de género o impacto económico, social o institucional y serán la base para el funcionamiento del Sistema de Evaluación del Desempeño.</w:t>
      </w:r>
    </w:p>
    <w:p w:rsidR="0040176F" w:rsidRPr="002052F1" w:rsidRDefault="0040176F" w:rsidP="0040176F">
      <w:pPr>
        <w:spacing w:after="0"/>
        <w:rPr>
          <w:rFonts w:eastAsia="Times New Roman" w:cs="Shruti"/>
          <w:i/>
          <w:szCs w:val="20"/>
          <w:u w:val="single"/>
        </w:rPr>
      </w:pPr>
    </w:p>
    <w:p w:rsidR="0040176F" w:rsidRPr="002052F1" w:rsidRDefault="0040176F" w:rsidP="0040176F">
      <w:pPr>
        <w:spacing w:after="0"/>
        <w:rPr>
          <w:rFonts w:eastAsia="Times New Roman" w:cs="Shruti"/>
          <w:i/>
          <w:szCs w:val="20"/>
          <w:u w:val="single"/>
          <w:lang w:val="es-ES_tradnl"/>
        </w:rPr>
      </w:pPr>
      <w:r w:rsidRPr="002052F1">
        <w:rPr>
          <w:rFonts w:eastAsia="Times New Roman" w:cs="Shruti"/>
          <w:b/>
          <w:szCs w:val="20"/>
        </w:rPr>
        <w:t>ARTÍCULO 76.-</w:t>
      </w:r>
      <w:r w:rsidRPr="002052F1">
        <w:rPr>
          <w:rFonts w:eastAsia="Times New Roman" w:cs="Shruti"/>
          <w:szCs w:val="20"/>
        </w:rPr>
        <w:t xml:space="preserve"> Para la integración y aplicación de los indicadores de gestión deberán tomarse en consideración las disposiciones aplicables establecidas en </w:t>
      </w:r>
      <w:smartTag w:uri="urn:schemas-microsoft-com:office:smarttags" w:element="PersonName">
        <w:smartTagPr>
          <w:attr w:name="ProductID" w:val="La Ley"/>
        </w:smartTagPr>
        <w:r w:rsidRPr="002052F1">
          <w:rPr>
            <w:rFonts w:eastAsia="Times New Roman" w:cs="Shruti"/>
            <w:szCs w:val="20"/>
          </w:rPr>
          <w:t>la Ley</w:t>
        </w:r>
      </w:smartTag>
      <w:r w:rsidRPr="002052F1">
        <w:rPr>
          <w:rFonts w:eastAsia="Times New Roman" w:cs="Shruti"/>
          <w:szCs w:val="20"/>
        </w:rPr>
        <w:t xml:space="preserve"> de Planeación para el Estado de Baja California.</w:t>
      </w:r>
    </w:p>
    <w:p w:rsidR="0040176F" w:rsidRPr="002052F1" w:rsidRDefault="0040176F" w:rsidP="0040176F">
      <w:pPr>
        <w:spacing w:after="0"/>
        <w:rPr>
          <w:rFonts w:eastAsia="Times New Roman" w:cs="Shruti"/>
          <w:i/>
          <w:szCs w:val="20"/>
          <w:u w:val="single"/>
          <w:lang w:val="es-ES_tradnl"/>
        </w:rPr>
      </w:pPr>
    </w:p>
    <w:p w:rsidR="0040176F" w:rsidRPr="002052F1" w:rsidRDefault="0040176F" w:rsidP="0040176F">
      <w:pPr>
        <w:spacing w:after="0"/>
        <w:rPr>
          <w:rFonts w:eastAsia="Times New Roman" w:cs="Shruti"/>
          <w:szCs w:val="20"/>
          <w:lang w:eastAsia="es-ES"/>
        </w:rPr>
      </w:pPr>
      <w:r w:rsidRPr="002052F1">
        <w:rPr>
          <w:rFonts w:eastAsia="Times New Roman" w:cs="Shruti"/>
          <w:b/>
          <w:szCs w:val="20"/>
          <w:lang w:eastAsia="es-ES"/>
        </w:rPr>
        <w:t>ARTÍCULO 77.-</w:t>
      </w:r>
      <w:r w:rsidRPr="002052F1">
        <w:rPr>
          <w:rFonts w:eastAsia="Times New Roman" w:cs="Shruti"/>
          <w:szCs w:val="20"/>
          <w:lang w:eastAsia="es-ES"/>
        </w:rPr>
        <w:t xml:space="preserve"> Los indicadores de gestión tendrán como objetivo facilitar la medición de los factores siguientes:</w:t>
      </w:r>
    </w:p>
    <w:p w:rsidR="0040176F" w:rsidRPr="002052F1" w:rsidRDefault="0040176F" w:rsidP="0040176F">
      <w:pPr>
        <w:spacing w:after="0"/>
        <w:ind w:firstLine="288"/>
        <w:rPr>
          <w:rFonts w:eastAsia="Times New Roman" w:cs="Shruti"/>
          <w:szCs w:val="20"/>
          <w:lang w:eastAsia="es-ES"/>
        </w:rPr>
      </w:pPr>
    </w:p>
    <w:p w:rsidR="0040176F" w:rsidRPr="002052F1" w:rsidRDefault="0040176F" w:rsidP="0040176F">
      <w:pPr>
        <w:spacing w:after="0"/>
        <w:rPr>
          <w:rFonts w:eastAsia="Times New Roman" w:cs="Shruti"/>
          <w:szCs w:val="20"/>
          <w:lang w:eastAsia="es-ES"/>
        </w:rPr>
      </w:pPr>
      <w:r>
        <w:rPr>
          <w:rFonts w:eastAsia="Times New Roman" w:cs="Shruti"/>
          <w:szCs w:val="20"/>
          <w:lang w:eastAsia="es-ES"/>
        </w:rPr>
        <w:t xml:space="preserve">I. </w:t>
      </w:r>
      <w:r w:rsidRPr="002052F1">
        <w:rPr>
          <w:rFonts w:eastAsia="Times New Roman" w:cs="Shruti"/>
          <w:szCs w:val="20"/>
          <w:lang w:eastAsia="es-ES"/>
        </w:rPr>
        <w:t>Cobertura: que determina la proporción de atención sobre la demanda total que se cubre como resultado de la ejecución de los programas autorizados;</w:t>
      </w:r>
    </w:p>
    <w:p w:rsidR="0040176F" w:rsidRPr="002052F1" w:rsidRDefault="0040176F" w:rsidP="0040176F">
      <w:pPr>
        <w:spacing w:after="0"/>
        <w:rPr>
          <w:rFonts w:eastAsia="Times New Roman" w:cs="Shruti"/>
          <w:szCs w:val="20"/>
          <w:lang w:eastAsia="es-ES"/>
        </w:rPr>
      </w:pPr>
    </w:p>
    <w:p w:rsidR="0040176F" w:rsidRPr="002052F1" w:rsidRDefault="0040176F" w:rsidP="0040176F">
      <w:pPr>
        <w:spacing w:after="0"/>
        <w:rPr>
          <w:rFonts w:eastAsia="Times New Roman" w:cs="Shruti"/>
          <w:szCs w:val="20"/>
          <w:lang w:eastAsia="es-ES"/>
        </w:rPr>
      </w:pPr>
      <w:r>
        <w:rPr>
          <w:rFonts w:eastAsia="Times New Roman" w:cs="Shruti"/>
          <w:szCs w:val="20"/>
          <w:lang w:eastAsia="es-ES"/>
        </w:rPr>
        <w:t xml:space="preserve">II. </w:t>
      </w:r>
      <w:r w:rsidRPr="002052F1">
        <w:rPr>
          <w:rFonts w:eastAsia="Times New Roman" w:cs="Shruti"/>
          <w:szCs w:val="20"/>
          <w:lang w:eastAsia="es-ES"/>
        </w:rPr>
        <w:t>Eficiencia: que representa la relación entre la cantidad de los bienes y servicios generados y los insumos o recursos utilizados en los programas autorizados;</w:t>
      </w:r>
    </w:p>
    <w:p w:rsidR="0040176F" w:rsidRPr="002052F1" w:rsidRDefault="0040176F" w:rsidP="0040176F">
      <w:pPr>
        <w:spacing w:after="0"/>
        <w:rPr>
          <w:rFonts w:eastAsia="Times New Roman" w:cs="Shruti"/>
          <w:szCs w:val="20"/>
          <w:lang w:eastAsia="es-ES"/>
        </w:rPr>
      </w:pPr>
    </w:p>
    <w:p w:rsidR="0040176F" w:rsidRPr="002052F1" w:rsidRDefault="0040176F" w:rsidP="0040176F">
      <w:pPr>
        <w:spacing w:after="0"/>
        <w:rPr>
          <w:rFonts w:eastAsia="Times New Roman" w:cs="Shruti"/>
          <w:szCs w:val="20"/>
          <w:lang w:eastAsia="es-ES"/>
        </w:rPr>
      </w:pPr>
      <w:r>
        <w:rPr>
          <w:rFonts w:eastAsia="Times New Roman" w:cs="Shruti"/>
          <w:szCs w:val="20"/>
          <w:lang w:eastAsia="es-ES"/>
        </w:rPr>
        <w:t xml:space="preserve">III. </w:t>
      </w:r>
      <w:r w:rsidRPr="002052F1">
        <w:rPr>
          <w:rFonts w:eastAsia="Times New Roman" w:cs="Shruti"/>
          <w:szCs w:val="20"/>
          <w:lang w:eastAsia="es-ES"/>
        </w:rPr>
        <w:t>Eficacia: que mide el grado en que se cumplieron los programas autorizados;</w:t>
      </w:r>
    </w:p>
    <w:p w:rsidR="0040176F" w:rsidRPr="002052F1" w:rsidRDefault="0040176F" w:rsidP="0040176F">
      <w:pPr>
        <w:spacing w:after="0"/>
        <w:rPr>
          <w:rFonts w:eastAsia="Times New Roman" w:cs="Shruti"/>
          <w:szCs w:val="20"/>
          <w:lang w:eastAsia="es-ES"/>
        </w:rPr>
      </w:pPr>
    </w:p>
    <w:p w:rsidR="0040176F" w:rsidRPr="002052F1" w:rsidRDefault="0040176F" w:rsidP="0040176F">
      <w:pPr>
        <w:spacing w:after="0"/>
        <w:rPr>
          <w:rFonts w:eastAsia="Times New Roman" w:cs="Shruti"/>
          <w:szCs w:val="20"/>
          <w:lang w:eastAsia="es-ES"/>
        </w:rPr>
      </w:pPr>
      <w:r>
        <w:rPr>
          <w:rFonts w:eastAsia="Times New Roman" w:cs="Shruti"/>
          <w:szCs w:val="20"/>
          <w:lang w:eastAsia="es-ES"/>
        </w:rPr>
        <w:t xml:space="preserve">IV. </w:t>
      </w:r>
      <w:r w:rsidRPr="002052F1">
        <w:rPr>
          <w:rFonts w:eastAsia="Times New Roman" w:cs="Shruti"/>
          <w:szCs w:val="20"/>
          <w:lang w:eastAsia="es-ES"/>
        </w:rPr>
        <w:t>Impacto económico y social: que valora el grado de transformación relativa lograda en el sector objetivo económico o social, en términos de bienestar, oportunidades, condiciones de vida, desempeño económico y productivo, o características de una población objetivo o potencial;</w:t>
      </w:r>
    </w:p>
    <w:p w:rsidR="0040176F" w:rsidRPr="002052F1" w:rsidRDefault="0040176F" w:rsidP="0040176F">
      <w:pPr>
        <w:spacing w:after="0"/>
        <w:rPr>
          <w:rFonts w:eastAsia="Times New Roman" w:cs="Shruti"/>
          <w:szCs w:val="20"/>
          <w:lang w:eastAsia="es-ES"/>
        </w:rPr>
      </w:pPr>
    </w:p>
    <w:p w:rsidR="0040176F" w:rsidRPr="002052F1" w:rsidRDefault="0040176F" w:rsidP="0040176F">
      <w:pPr>
        <w:spacing w:after="0"/>
        <w:rPr>
          <w:rFonts w:eastAsia="Times New Roman" w:cs="Shruti"/>
          <w:szCs w:val="20"/>
          <w:lang w:eastAsia="es-ES"/>
        </w:rPr>
      </w:pPr>
      <w:r>
        <w:rPr>
          <w:rFonts w:eastAsia="Times New Roman" w:cs="Shruti"/>
          <w:szCs w:val="20"/>
          <w:lang w:eastAsia="es-ES"/>
        </w:rPr>
        <w:lastRenderedPageBreak/>
        <w:t xml:space="preserve">V. </w:t>
      </w:r>
      <w:r w:rsidRPr="002052F1">
        <w:rPr>
          <w:rFonts w:eastAsia="Times New Roman" w:cs="Shruti"/>
          <w:szCs w:val="20"/>
          <w:lang w:eastAsia="es-ES"/>
        </w:rPr>
        <w:t>Impacto institucional: que mide el grado de transformación relativa lograda en el desempeño económico y productivo de las Dependencias, Entidades y demás Órganos públicos;</w:t>
      </w:r>
    </w:p>
    <w:p w:rsidR="0040176F" w:rsidRPr="002052F1" w:rsidRDefault="0040176F" w:rsidP="0040176F">
      <w:pPr>
        <w:spacing w:after="0"/>
        <w:rPr>
          <w:rFonts w:eastAsia="Times New Roman" w:cs="Shruti"/>
          <w:szCs w:val="20"/>
          <w:lang w:eastAsia="es-ES"/>
        </w:rPr>
      </w:pPr>
    </w:p>
    <w:p w:rsidR="0040176F" w:rsidRPr="002052F1" w:rsidRDefault="0040176F" w:rsidP="0040176F">
      <w:pPr>
        <w:spacing w:after="0"/>
        <w:rPr>
          <w:rFonts w:eastAsia="Times New Roman" w:cs="Shruti"/>
          <w:szCs w:val="20"/>
          <w:lang w:eastAsia="es-ES"/>
        </w:rPr>
      </w:pPr>
      <w:r>
        <w:rPr>
          <w:rFonts w:eastAsia="Times New Roman" w:cs="Shruti"/>
          <w:szCs w:val="20"/>
          <w:lang w:eastAsia="es-ES"/>
        </w:rPr>
        <w:t xml:space="preserve">VI. </w:t>
      </w:r>
      <w:r w:rsidRPr="002052F1">
        <w:rPr>
          <w:rFonts w:eastAsia="Times New Roman" w:cs="Shruti"/>
          <w:szCs w:val="20"/>
          <w:lang w:eastAsia="es-ES"/>
        </w:rPr>
        <w:t>Calidad: que valora los atributos, propiedades o características que deben tener los bienes y servicios públicos generados en la atención de la población objetivo, vinculándose con la satisfacción del usuario o beneficiario; y,</w:t>
      </w:r>
    </w:p>
    <w:p w:rsidR="0040176F" w:rsidRPr="002052F1" w:rsidRDefault="0040176F" w:rsidP="0040176F">
      <w:pPr>
        <w:spacing w:after="0"/>
        <w:rPr>
          <w:rFonts w:eastAsia="Times New Roman" w:cs="Shruti"/>
          <w:szCs w:val="20"/>
          <w:lang w:eastAsia="es-ES"/>
        </w:rPr>
      </w:pPr>
    </w:p>
    <w:p w:rsidR="0040176F" w:rsidRPr="002052F1" w:rsidRDefault="0040176F" w:rsidP="0040176F">
      <w:pPr>
        <w:spacing w:after="0"/>
        <w:rPr>
          <w:rFonts w:eastAsia="Times New Roman" w:cs="Shruti"/>
          <w:szCs w:val="20"/>
          <w:lang w:eastAsia="es-ES"/>
        </w:rPr>
      </w:pPr>
      <w:r>
        <w:rPr>
          <w:rFonts w:eastAsia="Times New Roman" w:cs="Shruti"/>
          <w:szCs w:val="20"/>
          <w:lang w:eastAsia="es-ES"/>
        </w:rPr>
        <w:t xml:space="preserve">VII. </w:t>
      </w:r>
      <w:r w:rsidRPr="002052F1">
        <w:rPr>
          <w:rFonts w:eastAsia="Times New Roman" w:cs="Shruti"/>
          <w:szCs w:val="20"/>
          <w:lang w:eastAsia="es-ES"/>
        </w:rPr>
        <w:t>Equidad de género: que identifica de forma diferenciada los beneficios específicos para mujeres y hombres y que mide los elementos relativos al acceso, valoración, participación e impacto distributivo entre los grupos sociales o entre los géneros por la provisión de un bien o servicio.</w:t>
      </w:r>
    </w:p>
    <w:p w:rsidR="0040176F" w:rsidRPr="002052F1" w:rsidRDefault="0040176F" w:rsidP="0040176F">
      <w:pPr>
        <w:spacing w:after="0"/>
        <w:rPr>
          <w:rFonts w:eastAsia="Times New Roman" w:cs="Shruti"/>
          <w:i/>
          <w:szCs w:val="20"/>
          <w:u w:val="single"/>
        </w:rPr>
      </w:pPr>
    </w:p>
    <w:p w:rsidR="0040176F" w:rsidRPr="002052F1" w:rsidRDefault="0040176F" w:rsidP="0040176F">
      <w:pPr>
        <w:spacing w:after="0"/>
        <w:rPr>
          <w:rFonts w:eastAsia="Times New Roman" w:cs="Shruti"/>
          <w:szCs w:val="20"/>
          <w:lang w:eastAsia="es-ES"/>
        </w:rPr>
      </w:pPr>
      <w:r w:rsidRPr="002052F1">
        <w:rPr>
          <w:rFonts w:eastAsia="Times New Roman" w:cs="Shruti"/>
          <w:b/>
          <w:szCs w:val="20"/>
          <w:lang w:eastAsia="es-ES"/>
        </w:rPr>
        <w:t>ARTÍCULO 78.-</w:t>
      </w:r>
      <w:r w:rsidRPr="002052F1">
        <w:rPr>
          <w:rFonts w:eastAsia="Times New Roman" w:cs="Shruti"/>
          <w:szCs w:val="20"/>
          <w:lang w:eastAsia="es-ES"/>
        </w:rPr>
        <w:t xml:space="preserve"> Las autoridades competentes en materia de evaluación del gasto público deberán realizar de manera trimestral la verificación de los avances en la ejecución de los programas con base en los indicadores de gestión, debiéndose tomar, en su caso, las medidas correctivas necesarias.</w:t>
      </w:r>
    </w:p>
    <w:p w:rsidR="0040176F" w:rsidRPr="002052F1" w:rsidRDefault="0040176F" w:rsidP="0040176F">
      <w:pPr>
        <w:spacing w:after="0"/>
        <w:rPr>
          <w:rFonts w:eastAsia="Times New Roman" w:cs="Shruti"/>
          <w:i/>
          <w:szCs w:val="20"/>
          <w:u w:val="single"/>
        </w:rPr>
      </w:pPr>
    </w:p>
    <w:p w:rsidR="0040176F" w:rsidRPr="00C84028" w:rsidRDefault="0040176F" w:rsidP="0040176F">
      <w:pPr>
        <w:spacing w:after="0"/>
        <w:rPr>
          <w:rFonts w:eastAsia="Times New Roman" w:cs="Shruti"/>
          <w:szCs w:val="20"/>
          <w:lang w:eastAsia="es-ES"/>
        </w:rPr>
      </w:pPr>
      <w:r w:rsidRPr="002052F1">
        <w:rPr>
          <w:rFonts w:eastAsia="Times New Roman" w:cs="Shruti"/>
          <w:b/>
          <w:szCs w:val="20"/>
          <w:lang w:eastAsia="es-ES"/>
        </w:rPr>
        <w:t>ARTÍCULO 79.-</w:t>
      </w:r>
      <w:r w:rsidRPr="002052F1">
        <w:rPr>
          <w:rFonts w:eastAsia="Times New Roman" w:cs="Shruti"/>
          <w:szCs w:val="20"/>
          <w:lang w:eastAsia="es-ES"/>
        </w:rPr>
        <w:t xml:space="preserve"> Los resultados de la Evaluación del Desempeño deberán ser considerados en la asignac</w:t>
      </w:r>
      <w:r>
        <w:rPr>
          <w:rFonts w:eastAsia="Times New Roman" w:cs="Shruti"/>
          <w:szCs w:val="20"/>
          <w:lang w:eastAsia="es-ES"/>
        </w:rPr>
        <w:t>ión de recursos presupuestales.</w:t>
      </w:r>
    </w:p>
    <w:p w:rsidR="0040176F" w:rsidRPr="002052F1" w:rsidRDefault="0040176F" w:rsidP="0040176F">
      <w:pPr>
        <w:spacing w:after="0"/>
        <w:ind w:firstLine="720"/>
        <w:jc w:val="center"/>
        <w:rPr>
          <w:rFonts w:eastAsia="Times New Roman" w:cs="Shruti"/>
          <w:b/>
          <w:szCs w:val="20"/>
        </w:rPr>
      </w:pPr>
    </w:p>
    <w:p w:rsidR="0040176F" w:rsidRPr="002052F1" w:rsidRDefault="0040176F" w:rsidP="0040176F">
      <w:pPr>
        <w:pStyle w:val="titulos"/>
        <w:outlineLvl w:val="1"/>
      </w:pPr>
      <w:bookmarkStart w:id="69" w:name="_Toc433277454"/>
      <w:bookmarkStart w:id="70" w:name="_Toc461536066"/>
      <w:r w:rsidRPr="002052F1">
        <w:t>CAPÍTULO SEGUNDO</w:t>
      </w:r>
      <w:bookmarkEnd w:id="69"/>
      <w:bookmarkEnd w:id="70"/>
    </w:p>
    <w:p w:rsidR="0040176F" w:rsidRPr="00AF2859" w:rsidRDefault="0040176F" w:rsidP="0040176F">
      <w:pPr>
        <w:pStyle w:val="titulos"/>
        <w:outlineLvl w:val="1"/>
      </w:pPr>
      <w:bookmarkStart w:id="71" w:name="_Toc433277455"/>
      <w:bookmarkStart w:id="72" w:name="_Toc461536067"/>
      <w:r w:rsidRPr="002052F1">
        <w:t>DE LA EVALUACIÓN DEL GASTO PÚBLICO</w:t>
      </w:r>
      <w:bookmarkEnd w:id="71"/>
      <w:bookmarkEnd w:id="72"/>
    </w:p>
    <w:p w:rsidR="0040176F" w:rsidRPr="002052F1" w:rsidRDefault="0040176F" w:rsidP="0040176F">
      <w:pPr>
        <w:spacing w:after="0"/>
        <w:rPr>
          <w:rFonts w:eastAsia="Times New Roman" w:cs="Shruti"/>
          <w:szCs w:val="20"/>
        </w:rPr>
      </w:pPr>
      <w:r w:rsidRPr="002052F1">
        <w:rPr>
          <w:rFonts w:eastAsia="Times New Roman" w:cs="Shruti"/>
          <w:b/>
          <w:szCs w:val="20"/>
        </w:rPr>
        <w:t xml:space="preserve">ARTÍCULO 80.- </w:t>
      </w:r>
      <w:smartTag w:uri="urn:schemas-microsoft-com:office:smarttags" w:element="PersonName">
        <w:smartTagPr>
          <w:attr w:name="ProductID" w:val="la Secretar￭a"/>
        </w:smartTagPr>
        <w:r w:rsidRPr="002052F1">
          <w:rPr>
            <w:rFonts w:eastAsia="Times New Roman" w:cs="Shruti"/>
            <w:szCs w:val="20"/>
          </w:rPr>
          <w:t>La Secretaría</w:t>
        </w:r>
      </w:smartTag>
      <w:r w:rsidRPr="002052F1">
        <w:rPr>
          <w:rFonts w:eastAsia="Times New Roman" w:cs="Shruti"/>
          <w:szCs w:val="20"/>
        </w:rPr>
        <w:t xml:space="preserve"> de Planeación y Finanzas, las Tesorerías Municipales y las Unidades Administrativas equivalentes en las Entidades Paraestatales y Paramunicipales, en los Poderes Legislativo, Judicial, así como en los  Órganos Autónomos,  proporcionarán a </w:t>
      </w:r>
      <w:smartTag w:uri="urn:schemas-microsoft-com:office:smarttags" w:element="PersonName">
        <w:smartTagPr>
          <w:attr w:name="ProductID" w:val="la Direcci￳n"/>
        </w:smartTagPr>
        <w:r w:rsidRPr="002052F1">
          <w:rPr>
            <w:rFonts w:eastAsia="Times New Roman" w:cs="Shruti"/>
            <w:szCs w:val="20"/>
          </w:rPr>
          <w:t>la Dirección</w:t>
        </w:r>
      </w:smartTag>
      <w:r w:rsidRPr="002052F1">
        <w:rPr>
          <w:rFonts w:eastAsia="Times New Roman" w:cs="Shruti"/>
          <w:szCs w:val="20"/>
        </w:rPr>
        <w:t xml:space="preserve"> de Control y Evaluación Gubernamental, a las Sindicaturas Municipales y a las Unidades de Control de los Poderes Legislativo, Judicial, así como de los Órganos Autónomos, en sus respectivos ámbitos de competencia y con la periodicidad que se les solicite, la información contable, financiera y de otra índole necesaria para la evaluación de la programación y presupuestación del gasto público.</w:t>
      </w:r>
    </w:p>
    <w:p w:rsidR="0040176F" w:rsidRPr="002052F1" w:rsidRDefault="0040176F" w:rsidP="0040176F">
      <w:pPr>
        <w:spacing w:after="0"/>
        <w:rPr>
          <w:rFonts w:eastAsia="Times New Roman" w:cs="Shruti"/>
          <w:i/>
          <w:szCs w:val="20"/>
          <w:u w:val="single"/>
        </w:rPr>
      </w:pPr>
    </w:p>
    <w:p w:rsidR="0040176F" w:rsidRPr="002052F1" w:rsidRDefault="0040176F" w:rsidP="0040176F">
      <w:pPr>
        <w:spacing w:after="0"/>
        <w:rPr>
          <w:rFonts w:eastAsia="Times New Roman" w:cs="Shruti"/>
          <w:szCs w:val="20"/>
        </w:rPr>
      </w:pPr>
      <w:r w:rsidRPr="002052F1">
        <w:rPr>
          <w:rFonts w:eastAsia="Times New Roman" w:cs="Shruti"/>
          <w:b/>
          <w:szCs w:val="20"/>
        </w:rPr>
        <w:t>ARTÍCULO 81.-</w:t>
      </w:r>
      <w:r w:rsidRPr="002052F1">
        <w:rPr>
          <w:rFonts w:eastAsia="Times New Roman" w:cs="Shruti"/>
          <w:szCs w:val="20"/>
        </w:rPr>
        <w:t xml:space="preserve"> Sin perjuicio de lo señalado en el Artículo 74 de la presente Ley, </w:t>
      </w:r>
      <w:smartTag w:uri="urn:schemas-microsoft-com:office:smarttags" w:element="PersonName">
        <w:smartTagPr>
          <w:attr w:name="ProductID" w:val="la Secretar￭a"/>
        </w:smartTagPr>
        <w:r w:rsidRPr="002052F1">
          <w:rPr>
            <w:rFonts w:eastAsia="Times New Roman" w:cs="Shruti"/>
            <w:szCs w:val="20"/>
          </w:rPr>
          <w:t>la Secretaría</w:t>
        </w:r>
      </w:smartTag>
      <w:r w:rsidRPr="002052F1">
        <w:rPr>
          <w:rFonts w:eastAsia="Times New Roman" w:cs="Shruti"/>
          <w:szCs w:val="20"/>
        </w:rPr>
        <w:t xml:space="preserve"> de Planeación y Finanzas en coordinación con </w:t>
      </w:r>
      <w:smartTag w:uri="urn:schemas-microsoft-com:office:smarttags" w:element="PersonName">
        <w:smartTagPr>
          <w:attr w:name="ProductID" w:val="la Direcci￳n"/>
        </w:smartTagPr>
        <w:r w:rsidRPr="002052F1">
          <w:rPr>
            <w:rFonts w:eastAsia="Times New Roman" w:cs="Shruti"/>
            <w:szCs w:val="20"/>
          </w:rPr>
          <w:t>la Dirección</w:t>
        </w:r>
      </w:smartTag>
      <w:r w:rsidRPr="002052F1">
        <w:rPr>
          <w:rFonts w:eastAsia="Times New Roman" w:cs="Shruti"/>
          <w:szCs w:val="20"/>
        </w:rPr>
        <w:t xml:space="preserve"> de Control y Evaluación Gubernamental, y las Tesorerías Municipales en coordinación con las Sindicaturas Municipales podrán realizar en cualquier momento la evaluación del  ejercicio del gasto público, en función de los objetivos y metas de los programas autorizados, que comprenderá el seguimiento de los avances físicos y financieros que vayan presentando periódicamente los programas anuales aprobados, a efecto de medir el grado de cumplimiento de sus objetivos y metas, así como el de la perspectiva de equidad de género.</w:t>
      </w:r>
    </w:p>
    <w:p w:rsidR="0040176F" w:rsidRPr="002052F1" w:rsidRDefault="0040176F" w:rsidP="0040176F">
      <w:pPr>
        <w:spacing w:after="0"/>
        <w:ind w:firstLine="72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En los Poderes Legislativo y Judicial y en los Órganos Autónomos, el cumplimiento de lo dispuesto por este Artículo recaerá en las Unidades Administrativas equivalentes a las mencionadas en el mismo.</w:t>
      </w:r>
    </w:p>
    <w:p w:rsidR="0040176F" w:rsidRPr="002052F1" w:rsidRDefault="0040176F" w:rsidP="0040176F">
      <w:pPr>
        <w:spacing w:after="0"/>
        <w:rPr>
          <w:rFonts w:eastAsia="Times New Roman" w:cs="Shruti"/>
          <w:i/>
          <w:szCs w:val="20"/>
          <w:u w:val="single"/>
        </w:rPr>
      </w:pPr>
    </w:p>
    <w:p w:rsidR="0040176F" w:rsidRPr="002052F1" w:rsidRDefault="0040176F" w:rsidP="0040176F">
      <w:pPr>
        <w:spacing w:after="0"/>
        <w:rPr>
          <w:rFonts w:eastAsia="Times New Roman" w:cs="Shruti"/>
          <w:szCs w:val="20"/>
        </w:rPr>
      </w:pPr>
      <w:r w:rsidRPr="002052F1">
        <w:rPr>
          <w:rFonts w:eastAsia="Times New Roman" w:cs="Shruti"/>
          <w:b/>
          <w:szCs w:val="20"/>
        </w:rPr>
        <w:t>ARTÍCULO 82.-</w:t>
      </w:r>
      <w:r w:rsidRPr="002052F1">
        <w:rPr>
          <w:rFonts w:eastAsia="Times New Roman" w:cs="Shruti"/>
          <w:szCs w:val="20"/>
        </w:rPr>
        <w:t xml:space="preserve"> Para efectos de la evaluación y fiscalización del gasto público, el Ejecutivo del Estado, a través de </w:t>
      </w:r>
      <w:smartTag w:uri="urn:schemas-microsoft-com:office:smarttags" w:element="PersonName">
        <w:smartTagPr>
          <w:attr w:name="ProductID" w:val="la Secretar￭a"/>
        </w:smartTagPr>
        <w:r w:rsidRPr="002052F1">
          <w:rPr>
            <w:rFonts w:eastAsia="Times New Roman" w:cs="Shruti"/>
            <w:szCs w:val="20"/>
          </w:rPr>
          <w:t>la Secretaría</w:t>
        </w:r>
      </w:smartTag>
      <w:r w:rsidRPr="002052F1">
        <w:rPr>
          <w:rFonts w:eastAsia="Times New Roman" w:cs="Shruti"/>
          <w:szCs w:val="20"/>
        </w:rPr>
        <w:t xml:space="preserve"> de Planeación y Finanzas, los Ayuntamientos, por conducto de los Presidentes Municipales, y los Titulares de las Entidades Paraestatales y Paramunicipales, del Poder Judicial, así como de los Órganos Autónomos, deberán remitir al Congreso del Estado, la información financiera que a continuación se señala:</w:t>
      </w:r>
    </w:p>
    <w:p w:rsidR="0040176F" w:rsidRPr="002052F1" w:rsidRDefault="0040176F" w:rsidP="0040176F">
      <w:pPr>
        <w:spacing w:after="0"/>
        <w:ind w:firstLine="706"/>
        <w:rPr>
          <w:rFonts w:eastAsia="Times New Roman" w:cs="Shruti"/>
          <w:szCs w:val="20"/>
        </w:rPr>
      </w:pPr>
    </w:p>
    <w:p w:rsidR="0040176F" w:rsidRPr="002052F1" w:rsidRDefault="0040176F" w:rsidP="0040176F">
      <w:pPr>
        <w:spacing w:after="0"/>
        <w:rPr>
          <w:rFonts w:eastAsia="MS Mincho" w:cs="Shruti"/>
          <w:szCs w:val="20"/>
          <w:lang w:eastAsia="es-MX"/>
        </w:rPr>
      </w:pPr>
      <w:r>
        <w:rPr>
          <w:rFonts w:eastAsia="MS Mincho" w:cs="Shruti"/>
          <w:szCs w:val="20"/>
          <w:lang w:eastAsia="es-MX"/>
        </w:rPr>
        <w:t xml:space="preserve">I. </w:t>
      </w:r>
      <w:r w:rsidRPr="002052F1">
        <w:rPr>
          <w:rFonts w:eastAsia="MS Mincho" w:cs="Shruti"/>
          <w:szCs w:val="20"/>
          <w:lang w:eastAsia="es-MX"/>
        </w:rPr>
        <w:t xml:space="preserve">A más tardar el último día hábil de los meses de abril, julio y octubre del ejercicio en curso, la relativa a los trimestres primero, segundo y tercero, respectivamente: </w:t>
      </w:r>
    </w:p>
    <w:p w:rsidR="0040176F" w:rsidRPr="002052F1" w:rsidRDefault="0040176F" w:rsidP="0040176F">
      <w:pPr>
        <w:tabs>
          <w:tab w:val="left" w:pos="3041"/>
        </w:tabs>
        <w:autoSpaceDE w:val="0"/>
        <w:autoSpaceDN w:val="0"/>
        <w:adjustRightInd w:val="0"/>
        <w:spacing w:after="0"/>
        <w:ind w:left="720"/>
        <w:rPr>
          <w:rFonts w:eastAsia="Times New Roman" w:cs="Shruti"/>
          <w:szCs w:val="20"/>
        </w:rPr>
      </w:pPr>
      <w:r w:rsidRPr="002052F1">
        <w:rPr>
          <w:rFonts w:eastAsia="Times New Roman" w:cs="Shruti"/>
          <w:szCs w:val="20"/>
        </w:rPr>
        <w:tab/>
      </w:r>
    </w:p>
    <w:p w:rsidR="0040176F" w:rsidRPr="002052F1" w:rsidRDefault="0040176F" w:rsidP="0040176F">
      <w:pPr>
        <w:numPr>
          <w:ilvl w:val="3"/>
          <w:numId w:val="11"/>
        </w:numPr>
        <w:spacing w:after="0"/>
        <w:ind w:left="450"/>
        <w:rPr>
          <w:rFonts w:eastAsia="MS Mincho" w:cs="Shruti"/>
          <w:szCs w:val="20"/>
          <w:lang w:eastAsia="es-MX"/>
        </w:rPr>
      </w:pPr>
      <w:r w:rsidRPr="002052F1">
        <w:rPr>
          <w:rFonts w:eastAsia="MS Mincho" w:cs="Shruti"/>
          <w:szCs w:val="20"/>
          <w:lang w:eastAsia="es-MX"/>
        </w:rPr>
        <w:t>Información contable.</w:t>
      </w:r>
    </w:p>
    <w:p w:rsidR="0040176F" w:rsidRPr="004A4B7F" w:rsidRDefault="0040176F" w:rsidP="0040176F">
      <w:pPr>
        <w:spacing w:after="0"/>
        <w:ind w:left="270"/>
        <w:rPr>
          <w:rFonts w:eastAsia="MS Mincho" w:cs="Shruti"/>
          <w:szCs w:val="20"/>
          <w:lang w:eastAsia="es-MX"/>
        </w:rPr>
      </w:pPr>
      <w:r>
        <w:rPr>
          <w:rFonts w:eastAsia="MS Mincho" w:cs="Shruti"/>
          <w:szCs w:val="20"/>
          <w:lang w:eastAsia="es-MX"/>
        </w:rPr>
        <w:t xml:space="preserve">a. </w:t>
      </w:r>
      <w:r w:rsidRPr="004A4B7F">
        <w:rPr>
          <w:rFonts w:eastAsia="MS Mincho" w:cs="Shruti"/>
          <w:szCs w:val="20"/>
          <w:lang w:eastAsia="es-MX"/>
        </w:rPr>
        <w:t>El estado de situación financiera;</w:t>
      </w:r>
    </w:p>
    <w:p w:rsidR="0040176F" w:rsidRPr="002052F1" w:rsidRDefault="0040176F" w:rsidP="0040176F">
      <w:pPr>
        <w:spacing w:after="0"/>
        <w:ind w:left="270"/>
        <w:rPr>
          <w:rFonts w:eastAsia="Times New Roman" w:cs="Shruti"/>
          <w:szCs w:val="20"/>
        </w:rPr>
      </w:pPr>
    </w:p>
    <w:p w:rsidR="0040176F" w:rsidRPr="004A4B7F" w:rsidRDefault="0040176F" w:rsidP="0040176F">
      <w:pPr>
        <w:spacing w:after="0"/>
        <w:ind w:left="270"/>
        <w:rPr>
          <w:rFonts w:eastAsia="MS Mincho" w:cs="Shruti"/>
          <w:szCs w:val="20"/>
          <w:lang w:eastAsia="es-MX"/>
        </w:rPr>
      </w:pPr>
      <w:r>
        <w:rPr>
          <w:rFonts w:eastAsia="MS Mincho" w:cs="Shruti"/>
          <w:szCs w:val="20"/>
          <w:lang w:eastAsia="es-MX"/>
        </w:rPr>
        <w:t xml:space="preserve">b. </w:t>
      </w:r>
      <w:r w:rsidRPr="004A4B7F">
        <w:rPr>
          <w:rFonts w:eastAsia="MS Mincho" w:cs="Shruti"/>
          <w:szCs w:val="20"/>
          <w:lang w:eastAsia="es-MX"/>
        </w:rPr>
        <w:t>El estado de variación en la hacienda pública;</w:t>
      </w:r>
    </w:p>
    <w:p w:rsidR="0040176F" w:rsidRPr="002052F1" w:rsidRDefault="0040176F" w:rsidP="0040176F">
      <w:pPr>
        <w:spacing w:after="0"/>
        <w:ind w:left="270"/>
        <w:rPr>
          <w:rFonts w:eastAsia="Times New Roman" w:cs="Shruti"/>
          <w:szCs w:val="20"/>
        </w:rPr>
      </w:pPr>
    </w:p>
    <w:p w:rsidR="0040176F" w:rsidRPr="002052F1" w:rsidRDefault="0040176F" w:rsidP="0040176F">
      <w:pPr>
        <w:spacing w:after="0"/>
        <w:ind w:left="270"/>
        <w:rPr>
          <w:rFonts w:eastAsia="MS Mincho" w:cs="Shruti"/>
          <w:szCs w:val="20"/>
          <w:lang w:eastAsia="es-MX"/>
        </w:rPr>
      </w:pPr>
      <w:r>
        <w:rPr>
          <w:rFonts w:eastAsia="MS Mincho" w:cs="Shruti"/>
          <w:szCs w:val="20"/>
          <w:lang w:eastAsia="es-MX"/>
        </w:rPr>
        <w:t xml:space="preserve">c. </w:t>
      </w:r>
      <w:r w:rsidRPr="002052F1">
        <w:rPr>
          <w:rFonts w:eastAsia="MS Mincho" w:cs="Shruti"/>
          <w:szCs w:val="20"/>
          <w:lang w:eastAsia="es-MX"/>
        </w:rPr>
        <w:t>El estado de cambios en la situación financiera;</w:t>
      </w:r>
    </w:p>
    <w:p w:rsidR="0040176F" w:rsidRPr="002052F1" w:rsidRDefault="0040176F" w:rsidP="0040176F">
      <w:pPr>
        <w:spacing w:after="0"/>
        <w:ind w:left="270"/>
        <w:rPr>
          <w:rFonts w:eastAsia="MS Mincho" w:cs="Shruti"/>
          <w:szCs w:val="20"/>
          <w:lang w:eastAsia="es-MX"/>
        </w:rPr>
      </w:pPr>
    </w:p>
    <w:p w:rsidR="0040176F" w:rsidRPr="002052F1" w:rsidRDefault="0040176F" w:rsidP="0040176F">
      <w:pPr>
        <w:spacing w:after="0"/>
        <w:ind w:left="270"/>
        <w:rPr>
          <w:rFonts w:eastAsia="MS Mincho" w:cs="Shruti"/>
          <w:szCs w:val="20"/>
          <w:lang w:eastAsia="es-MX"/>
        </w:rPr>
      </w:pPr>
      <w:r>
        <w:rPr>
          <w:rFonts w:eastAsia="MS Mincho" w:cs="Shruti"/>
          <w:szCs w:val="20"/>
          <w:lang w:eastAsia="es-MX"/>
        </w:rPr>
        <w:t xml:space="preserve">d. </w:t>
      </w:r>
      <w:r w:rsidRPr="002052F1">
        <w:rPr>
          <w:rFonts w:eastAsia="MS Mincho" w:cs="Shruti"/>
          <w:szCs w:val="20"/>
          <w:lang w:eastAsia="es-MX"/>
        </w:rPr>
        <w:t>Los informes sobre pasivos contingentes;</w:t>
      </w:r>
    </w:p>
    <w:p w:rsidR="0040176F" w:rsidRPr="002052F1" w:rsidRDefault="0040176F" w:rsidP="0040176F">
      <w:pPr>
        <w:spacing w:after="0"/>
        <w:ind w:left="270"/>
        <w:rPr>
          <w:rFonts w:eastAsia="MS Mincho" w:cs="Shruti"/>
          <w:szCs w:val="20"/>
          <w:lang w:eastAsia="es-MX"/>
        </w:rPr>
      </w:pPr>
    </w:p>
    <w:p w:rsidR="0040176F" w:rsidRPr="002052F1" w:rsidRDefault="0040176F" w:rsidP="0040176F">
      <w:pPr>
        <w:spacing w:after="0"/>
        <w:ind w:left="270"/>
        <w:rPr>
          <w:rFonts w:eastAsia="MS Mincho" w:cs="Shruti"/>
          <w:szCs w:val="20"/>
          <w:lang w:eastAsia="es-MX"/>
        </w:rPr>
      </w:pPr>
      <w:r>
        <w:rPr>
          <w:rFonts w:eastAsia="MS Mincho" w:cs="Shruti"/>
          <w:szCs w:val="20"/>
          <w:lang w:eastAsia="es-MX"/>
        </w:rPr>
        <w:t xml:space="preserve">e. </w:t>
      </w:r>
      <w:r w:rsidRPr="002052F1">
        <w:rPr>
          <w:rFonts w:eastAsia="MS Mincho" w:cs="Shruti"/>
          <w:szCs w:val="20"/>
          <w:lang w:eastAsia="es-MX"/>
        </w:rPr>
        <w:t>Las notas a los estados financieros;</w:t>
      </w:r>
    </w:p>
    <w:p w:rsidR="0040176F" w:rsidRPr="002052F1" w:rsidRDefault="0040176F" w:rsidP="0040176F">
      <w:pPr>
        <w:spacing w:after="0"/>
        <w:ind w:left="270"/>
        <w:rPr>
          <w:rFonts w:eastAsia="Times New Roman" w:cs="Shruti"/>
          <w:szCs w:val="20"/>
        </w:rPr>
      </w:pPr>
    </w:p>
    <w:p w:rsidR="0040176F" w:rsidRPr="002052F1" w:rsidRDefault="0040176F" w:rsidP="0040176F">
      <w:pPr>
        <w:spacing w:after="0"/>
        <w:ind w:left="270"/>
        <w:rPr>
          <w:rFonts w:eastAsia="MS Mincho" w:cs="Shruti"/>
          <w:szCs w:val="20"/>
          <w:lang w:eastAsia="es-MX"/>
        </w:rPr>
      </w:pPr>
      <w:r>
        <w:rPr>
          <w:rFonts w:eastAsia="MS Mincho" w:cs="Shruti"/>
          <w:szCs w:val="20"/>
          <w:lang w:eastAsia="es-MX"/>
        </w:rPr>
        <w:t xml:space="preserve">f. </w:t>
      </w:r>
      <w:r w:rsidRPr="002052F1">
        <w:rPr>
          <w:rFonts w:eastAsia="MS Mincho" w:cs="Shruti"/>
          <w:szCs w:val="20"/>
          <w:lang w:eastAsia="es-MX"/>
        </w:rPr>
        <w:t>El estado analítico del activo;</w:t>
      </w:r>
    </w:p>
    <w:p w:rsidR="0040176F" w:rsidRPr="002052F1" w:rsidRDefault="0040176F" w:rsidP="0040176F">
      <w:pPr>
        <w:spacing w:after="0"/>
        <w:ind w:left="270"/>
        <w:rPr>
          <w:rFonts w:eastAsia="Times New Roman" w:cs="Shruti"/>
          <w:szCs w:val="20"/>
        </w:rPr>
      </w:pPr>
    </w:p>
    <w:p w:rsidR="0040176F" w:rsidRPr="002052F1" w:rsidRDefault="0040176F" w:rsidP="0040176F">
      <w:pPr>
        <w:spacing w:after="0"/>
        <w:ind w:left="270"/>
        <w:rPr>
          <w:rFonts w:eastAsia="MS Mincho" w:cs="Shruti"/>
          <w:szCs w:val="20"/>
          <w:lang w:eastAsia="es-MX"/>
        </w:rPr>
      </w:pPr>
      <w:r>
        <w:rPr>
          <w:rFonts w:eastAsia="MS Mincho" w:cs="Shruti"/>
          <w:szCs w:val="20"/>
          <w:lang w:eastAsia="es-MX"/>
        </w:rPr>
        <w:t xml:space="preserve">g. </w:t>
      </w:r>
      <w:r w:rsidRPr="002052F1">
        <w:rPr>
          <w:rFonts w:eastAsia="MS Mincho" w:cs="Shruti"/>
          <w:szCs w:val="20"/>
          <w:lang w:eastAsia="es-MX"/>
        </w:rPr>
        <w:t>El estado analítico de deuda, que incluya endeudamiento neto e intereses de la deuda.</w:t>
      </w:r>
    </w:p>
    <w:p w:rsidR="0040176F" w:rsidRPr="002052F1" w:rsidRDefault="0040176F" w:rsidP="0040176F">
      <w:pPr>
        <w:spacing w:after="0"/>
        <w:ind w:left="450"/>
        <w:rPr>
          <w:rFonts w:eastAsia="Times New Roman" w:cs="Shruti"/>
          <w:szCs w:val="20"/>
        </w:rPr>
      </w:pPr>
    </w:p>
    <w:p w:rsidR="0040176F" w:rsidRPr="002052F1" w:rsidRDefault="0040176F" w:rsidP="0040176F">
      <w:pPr>
        <w:numPr>
          <w:ilvl w:val="3"/>
          <w:numId w:val="9"/>
        </w:numPr>
        <w:spacing w:after="0"/>
        <w:ind w:left="450"/>
        <w:rPr>
          <w:rFonts w:eastAsia="MS Mincho" w:cs="Shruti"/>
          <w:szCs w:val="20"/>
          <w:lang w:eastAsia="es-MX"/>
        </w:rPr>
      </w:pPr>
      <w:r w:rsidRPr="002052F1">
        <w:rPr>
          <w:rFonts w:eastAsia="MS Mincho" w:cs="Shruti"/>
          <w:szCs w:val="20"/>
          <w:lang w:eastAsia="es-MX"/>
        </w:rPr>
        <w:t>Información presupuestaria.</w:t>
      </w:r>
    </w:p>
    <w:p w:rsidR="0040176F" w:rsidRPr="002052F1" w:rsidRDefault="0040176F" w:rsidP="0040176F">
      <w:pPr>
        <w:numPr>
          <w:ilvl w:val="1"/>
          <w:numId w:val="12"/>
        </w:numPr>
        <w:spacing w:after="0"/>
        <w:ind w:left="450" w:hanging="240"/>
        <w:rPr>
          <w:rFonts w:eastAsia="MS Mincho" w:cs="Shruti"/>
          <w:szCs w:val="20"/>
          <w:lang w:eastAsia="es-MX"/>
        </w:rPr>
      </w:pPr>
      <w:r w:rsidRPr="002052F1">
        <w:rPr>
          <w:rFonts w:eastAsia="MS Mincho" w:cs="Shruti"/>
          <w:szCs w:val="20"/>
          <w:lang w:eastAsia="es-MX"/>
        </w:rPr>
        <w:t>Estado analítico de ingresos;</w:t>
      </w:r>
    </w:p>
    <w:p w:rsidR="0040176F" w:rsidRPr="002052F1" w:rsidRDefault="0040176F" w:rsidP="0040176F">
      <w:pPr>
        <w:spacing w:after="0"/>
        <w:ind w:left="450" w:hanging="240"/>
        <w:rPr>
          <w:rFonts w:eastAsia="Times New Roman" w:cs="Shruti"/>
          <w:szCs w:val="20"/>
        </w:rPr>
      </w:pPr>
    </w:p>
    <w:p w:rsidR="0040176F" w:rsidRPr="002052F1" w:rsidRDefault="0040176F" w:rsidP="0040176F">
      <w:pPr>
        <w:numPr>
          <w:ilvl w:val="1"/>
          <w:numId w:val="12"/>
        </w:numPr>
        <w:spacing w:after="0"/>
        <w:ind w:left="450" w:hanging="240"/>
        <w:rPr>
          <w:rFonts w:eastAsia="MS Mincho" w:cs="Shruti"/>
          <w:szCs w:val="20"/>
          <w:lang w:eastAsia="es-MX"/>
        </w:rPr>
      </w:pPr>
      <w:r w:rsidRPr="002052F1">
        <w:rPr>
          <w:rFonts w:eastAsia="MS Mincho" w:cs="Shruti"/>
          <w:szCs w:val="20"/>
          <w:lang w:eastAsia="es-MX"/>
        </w:rPr>
        <w:t>Estado analítico del ejercicio del presupuesto de egresos;</w:t>
      </w:r>
    </w:p>
    <w:p w:rsidR="0040176F" w:rsidRPr="002052F1" w:rsidRDefault="0040176F" w:rsidP="0040176F">
      <w:pPr>
        <w:spacing w:after="0"/>
        <w:ind w:left="450" w:hanging="240"/>
        <w:rPr>
          <w:rFonts w:eastAsia="MS Mincho" w:cs="Shruti"/>
          <w:szCs w:val="20"/>
          <w:lang w:eastAsia="es-MX"/>
        </w:rPr>
      </w:pPr>
    </w:p>
    <w:p w:rsidR="0040176F" w:rsidRPr="002052F1" w:rsidRDefault="0040176F" w:rsidP="0040176F">
      <w:pPr>
        <w:numPr>
          <w:ilvl w:val="1"/>
          <w:numId w:val="12"/>
        </w:numPr>
        <w:spacing w:after="0"/>
        <w:ind w:left="450" w:hanging="240"/>
        <w:rPr>
          <w:rFonts w:eastAsia="MS Mincho" w:cs="Shruti"/>
          <w:szCs w:val="20"/>
          <w:lang w:eastAsia="es-MX"/>
        </w:rPr>
      </w:pPr>
      <w:r w:rsidRPr="002052F1">
        <w:rPr>
          <w:rFonts w:eastAsia="MS Mincho" w:cs="Shruti"/>
          <w:szCs w:val="20"/>
          <w:lang w:eastAsia="es-MX"/>
        </w:rPr>
        <w:t>Estado del pago de deuda pública, incluyendo el costo del servicio de la misma; y,</w:t>
      </w:r>
    </w:p>
    <w:p w:rsidR="0040176F" w:rsidRPr="002052F1" w:rsidRDefault="0040176F" w:rsidP="0040176F">
      <w:pPr>
        <w:spacing w:after="0"/>
        <w:ind w:left="450" w:hanging="240"/>
        <w:rPr>
          <w:rFonts w:eastAsia="MS Mincho" w:cs="Shruti"/>
          <w:szCs w:val="20"/>
          <w:lang w:eastAsia="es-MX"/>
        </w:rPr>
      </w:pPr>
    </w:p>
    <w:p w:rsidR="0040176F" w:rsidRPr="002052F1" w:rsidRDefault="0040176F" w:rsidP="0040176F">
      <w:pPr>
        <w:numPr>
          <w:ilvl w:val="1"/>
          <w:numId w:val="12"/>
        </w:numPr>
        <w:spacing w:after="0"/>
        <w:ind w:left="450" w:hanging="240"/>
        <w:rPr>
          <w:rFonts w:eastAsia="MS Mincho" w:cs="Shruti"/>
          <w:szCs w:val="20"/>
          <w:lang w:eastAsia="es-MX"/>
        </w:rPr>
      </w:pPr>
      <w:r w:rsidRPr="002052F1">
        <w:rPr>
          <w:rFonts w:eastAsia="MS Mincho" w:cs="Shruti"/>
          <w:szCs w:val="20"/>
          <w:lang w:eastAsia="es-MX"/>
        </w:rPr>
        <w:t>Flujo de efectivo.</w:t>
      </w:r>
    </w:p>
    <w:p w:rsidR="0040176F" w:rsidRPr="002052F1" w:rsidRDefault="0040176F" w:rsidP="0040176F">
      <w:pPr>
        <w:spacing w:after="0"/>
        <w:ind w:left="450"/>
        <w:rPr>
          <w:rFonts w:eastAsia="Times New Roman" w:cs="Shruti"/>
          <w:szCs w:val="20"/>
        </w:rPr>
      </w:pPr>
    </w:p>
    <w:p w:rsidR="0040176F" w:rsidRPr="004A4B7F" w:rsidRDefault="0040176F" w:rsidP="0040176F">
      <w:pPr>
        <w:numPr>
          <w:ilvl w:val="3"/>
          <w:numId w:val="9"/>
        </w:numPr>
        <w:spacing w:after="0"/>
        <w:ind w:left="450"/>
        <w:rPr>
          <w:rFonts w:eastAsia="MS Mincho" w:cs="Shruti"/>
          <w:szCs w:val="20"/>
          <w:lang w:eastAsia="es-MX"/>
        </w:rPr>
      </w:pPr>
      <w:r w:rsidRPr="002052F1">
        <w:rPr>
          <w:rFonts w:eastAsia="MS Mincho" w:cs="Shruti"/>
          <w:szCs w:val="20"/>
          <w:lang w:eastAsia="es-MX"/>
        </w:rPr>
        <w:t>Información programática.</w:t>
      </w:r>
    </w:p>
    <w:p w:rsidR="0040176F" w:rsidRDefault="0040176F" w:rsidP="0040176F">
      <w:pPr>
        <w:spacing w:after="0"/>
        <w:ind w:left="210"/>
        <w:rPr>
          <w:rFonts w:eastAsia="MS Mincho" w:cs="Shruti"/>
          <w:szCs w:val="20"/>
          <w:lang w:eastAsia="es-MX"/>
        </w:rPr>
      </w:pPr>
      <w:r>
        <w:rPr>
          <w:rFonts w:eastAsia="MS Mincho" w:cs="Shruti"/>
          <w:szCs w:val="20"/>
          <w:lang w:eastAsia="es-MX"/>
        </w:rPr>
        <w:t xml:space="preserve">a. </w:t>
      </w:r>
      <w:r w:rsidRPr="004A4B7F">
        <w:rPr>
          <w:rFonts w:eastAsia="MS Mincho" w:cs="Shruti"/>
          <w:szCs w:val="20"/>
          <w:lang w:eastAsia="es-MX"/>
        </w:rPr>
        <w:t>Gasto por categoría programática;</w:t>
      </w:r>
    </w:p>
    <w:p w:rsidR="0040176F" w:rsidRDefault="0040176F" w:rsidP="0040176F">
      <w:pPr>
        <w:spacing w:after="0"/>
        <w:ind w:left="210"/>
        <w:rPr>
          <w:rFonts w:eastAsia="MS Mincho" w:cs="Shruti"/>
          <w:szCs w:val="20"/>
          <w:lang w:eastAsia="es-MX"/>
        </w:rPr>
      </w:pPr>
    </w:p>
    <w:p w:rsidR="0040176F" w:rsidRDefault="0040176F" w:rsidP="0040176F">
      <w:pPr>
        <w:spacing w:after="0"/>
        <w:ind w:left="210"/>
        <w:rPr>
          <w:rFonts w:eastAsia="MS Mincho" w:cs="Shruti"/>
          <w:szCs w:val="20"/>
          <w:lang w:eastAsia="es-MX"/>
        </w:rPr>
      </w:pPr>
      <w:r>
        <w:rPr>
          <w:rFonts w:eastAsia="MS Mincho" w:cs="Shruti"/>
          <w:szCs w:val="20"/>
          <w:lang w:eastAsia="es-MX"/>
        </w:rPr>
        <w:t xml:space="preserve">b. </w:t>
      </w:r>
      <w:r w:rsidRPr="004A4B7F">
        <w:rPr>
          <w:rFonts w:eastAsia="MS Mincho" w:cs="Shruti"/>
          <w:szCs w:val="20"/>
          <w:lang w:eastAsia="es-MX"/>
        </w:rPr>
        <w:t>Programas y proyectos de inversión; e</w:t>
      </w:r>
    </w:p>
    <w:p w:rsidR="0040176F" w:rsidRDefault="0040176F" w:rsidP="0040176F">
      <w:pPr>
        <w:spacing w:after="0"/>
        <w:ind w:left="210"/>
        <w:rPr>
          <w:rFonts w:eastAsia="MS Mincho" w:cs="Shruti"/>
          <w:szCs w:val="20"/>
          <w:lang w:eastAsia="es-MX"/>
        </w:rPr>
      </w:pPr>
    </w:p>
    <w:p w:rsidR="0040176F" w:rsidRPr="002052F1" w:rsidRDefault="0040176F" w:rsidP="0040176F">
      <w:pPr>
        <w:spacing w:after="0"/>
        <w:ind w:left="180"/>
        <w:jc w:val="left"/>
        <w:rPr>
          <w:rFonts w:eastAsia="MS Mincho" w:cs="Shruti"/>
          <w:szCs w:val="20"/>
          <w:lang w:eastAsia="es-MX"/>
        </w:rPr>
      </w:pPr>
      <w:r>
        <w:rPr>
          <w:rFonts w:eastAsia="MS Mincho" w:cs="Shruti"/>
          <w:szCs w:val="20"/>
          <w:lang w:eastAsia="es-MX"/>
        </w:rPr>
        <w:t xml:space="preserve">c. </w:t>
      </w:r>
      <w:r w:rsidRPr="002052F1">
        <w:rPr>
          <w:rFonts w:eastAsia="MS Mincho" w:cs="Shruti"/>
          <w:szCs w:val="20"/>
          <w:lang w:eastAsia="es-MX"/>
        </w:rPr>
        <w:t>Indicadores de resultados.</w:t>
      </w:r>
    </w:p>
    <w:p w:rsidR="0040176F" w:rsidRDefault="0040176F" w:rsidP="0040176F">
      <w:pPr>
        <w:spacing w:after="0"/>
        <w:ind w:left="90"/>
        <w:rPr>
          <w:rFonts w:eastAsia="MS Mincho" w:cs="Shruti"/>
          <w:szCs w:val="20"/>
          <w:lang w:eastAsia="es-MX"/>
        </w:rPr>
      </w:pPr>
    </w:p>
    <w:p w:rsidR="0040176F" w:rsidRPr="002052F1" w:rsidRDefault="0040176F" w:rsidP="0040176F">
      <w:pPr>
        <w:spacing w:after="0"/>
        <w:ind w:left="90"/>
        <w:rPr>
          <w:rFonts w:eastAsia="MS Mincho" w:cs="Shruti"/>
          <w:szCs w:val="20"/>
          <w:lang w:eastAsia="es-MX"/>
        </w:rPr>
      </w:pPr>
      <w:r w:rsidRPr="002052F1">
        <w:rPr>
          <w:rFonts w:eastAsia="MS Mincho" w:cs="Shruti"/>
          <w:szCs w:val="20"/>
          <w:lang w:eastAsia="es-MX"/>
        </w:rPr>
        <w:t xml:space="preserve">La información correspondiente al cuarto trimestre del ejercicio de que se trate, deberá enviarse junto con </w:t>
      </w:r>
      <w:smartTag w:uri="urn:schemas-microsoft-com:office:smarttags" w:element="PersonName">
        <w:smartTagPr>
          <w:attr w:name="ProductID" w:val="la Cuenta P￺blica"/>
        </w:smartTagPr>
        <w:r w:rsidRPr="002052F1">
          <w:rPr>
            <w:rFonts w:eastAsia="MS Mincho" w:cs="Shruti"/>
            <w:szCs w:val="20"/>
            <w:lang w:eastAsia="es-MX"/>
          </w:rPr>
          <w:t>la Cuenta Pública</w:t>
        </w:r>
      </w:smartTag>
      <w:r w:rsidRPr="002052F1">
        <w:rPr>
          <w:rFonts w:eastAsia="MS Mincho" w:cs="Shruti"/>
          <w:szCs w:val="20"/>
          <w:lang w:eastAsia="es-MX"/>
        </w:rPr>
        <w:t>, a más tardar el último día hábil del mes de marzo del año posterior al que corresponda la Cuenta Pública Anual.</w:t>
      </w:r>
    </w:p>
    <w:p w:rsidR="0040176F" w:rsidRPr="002052F1" w:rsidRDefault="0040176F" w:rsidP="0040176F">
      <w:pPr>
        <w:spacing w:after="0"/>
        <w:ind w:left="1461"/>
        <w:rPr>
          <w:rFonts w:eastAsia="MS Mincho" w:cs="Shruti"/>
          <w:szCs w:val="20"/>
          <w:lang w:eastAsia="es-MX"/>
        </w:rPr>
      </w:pPr>
    </w:p>
    <w:p w:rsidR="0040176F" w:rsidRPr="002052F1" w:rsidRDefault="0040176F" w:rsidP="0040176F">
      <w:pPr>
        <w:spacing w:after="0"/>
        <w:rPr>
          <w:rFonts w:eastAsia="MS Mincho" w:cs="Shruti"/>
          <w:szCs w:val="20"/>
          <w:lang w:eastAsia="es-MX"/>
        </w:rPr>
      </w:pPr>
      <w:r>
        <w:rPr>
          <w:rFonts w:eastAsia="MS Mincho" w:cs="Shruti"/>
          <w:szCs w:val="20"/>
          <w:lang w:eastAsia="es-MX"/>
        </w:rPr>
        <w:t xml:space="preserve">II. </w:t>
      </w:r>
      <w:r w:rsidRPr="002052F1">
        <w:rPr>
          <w:rFonts w:eastAsia="MS Mincho" w:cs="Shruti"/>
          <w:szCs w:val="20"/>
          <w:lang w:eastAsia="es-MX"/>
        </w:rPr>
        <w:t>Adicionalmente a lo anterior, los sujetos obligados de esta Ley deberán mantener a disposición del Órgano de Fiscalización la siguiente información:</w:t>
      </w:r>
    </w:p>
    <w:p w:rsidR="0040176F" w:rsidRPr="002052F1" w:rsidRDefault="0040176F" w:rsidP="0040176F">
      <w:pPr>
        <w:spacing w:after="0"/>
        <w:ind w:firstLine="720"/>
        <w:rPr>
          <w:rFonts w:eastAsia="Times New Roman" w:cs="Shruti"/>
          <w:szCs w:val="20"/>
        </w:rPr>
      </w:pPr>
    </w:p>
    <w:p w:rsidR="0040176F" w:rsidRPr="002052F1" w:rsidRDefault="0040176F" w:rsidP="0040176F">
      <w:pPr>
        <w:numPr>
          <w:ilvl w:val="1"/>
          <w:numId w:val="13"/>
        </w:numPr>
        <w:spacing w:after="0"/>
        <w:ind w:left="360" w:hanging="240"/>
        <w:rPr>
          <w:rFonts w:eastAsia="MS Mincho" w:cs="Shruti"/>
          <w:szCs w:val="20"/>
          <w:lang w:eastAsia="es-MX"/>
        </w:rPr>
      </w:pPr>
      <w:smartTag w:uri="urn:schemas-microsoft-com:office:smarttags" w:element="PersonName">
        <w:smartTagPr>
          <w:attr w:name="ProductID" w:val="La Conciliaci￳n"/>
        </w:smartTagPr>
        <w:r w:rsidRPr="002052F1">
          <w:rPr>
            <w:rFonts w:eastAsia="MS Mincho" w:cs="Shruti"/>
            <w:szCs w:val="20"/>
            <w:lang w:eastAsia="es-MX"/>
          </w:rPr>
          <w:t>La Conciliación</w:t>
        </w:r>
      </w:smartTag>
      <w:r w:rsidRPr="002052F1">
        <w:rPr>
          <w:rFonts w:eastAsia="MS Mincho" w:cs="Shruti"/>
          <w:szCs w:val="20"/>
          <w:lang w:eastAsia="es-MX"/>
        </w:rPr>
        <w:t xml:space="preserve"> de los ingresos y egresos contables con relación a los ingresos y egresos presupuestales;</w:t>
      </w:r>
    </w:p>
    <w:p w:rsidR="0040176F" w:rsidRPr="002052F1" w:rsidRDefault="0040176F" w:rsidP="0040176F">
      <w:pPr>
        <w:spacing w:after="0"/>
        <w:ind w:left="360" w:hanging="240"/>
        <w:rPr>
          <w:rFonts w:eastAsia="Times New Roman" w:cs="Shruti"/>
          <w:szCs w:val="20"/>
        </w:rPr>
      </w:pPr>
    </w:p>
    <w:p w:rsidR="0040176F" w:rsidRPr="002052F1" w:rsidRDefault="0040176F" w:rsidP="0040176F">
      <w:pPr>
        <w:numPr>
          <w:ilvl w:val="1"/>
          <w:numId w:val="13"/>
        </w:numPr>
        <w:spacing w:after="0"/>
        <w:ind w:left="360" w:hanging="240"/>
        <w:rPr>
          <w:rFonts w:eastAsia="MS Mincho" w:cs="Shruti"/>
          <w:szCs w:val="20"/>
          <w:lang w:eastAsia="es-MX"/>
        </w:rPr>
      </w:pPr>
      <w:smartTag w:uri="urn:schemas-microsoft-com:office:smarttags" w:element="PersonName">
        <w:smartTagPr>
          <w:attr w:name="ProductID" w:val="La Conciliaci￳n"/>
        </w:smartTagPr>
        <w:r w:rsidRPr="002052F1">
          <w:rPr>
            <w:rFonts w:eastAsia="MS Mincho" w:cs="Shruti"/>
            <w:szCs w:val="20"/>
            <w:lang w:eastAsia="es-MX"/>
          </w:rPr>
          <w:t>La Conciliación</w:t>
        </w:r>
      </w:smartTag>
      <w:r w:rsidRPr="002052F1">
        <w:rPr>
          <w:rFonts w:eastAsia="MS Mincho" w:cs="Shruti"/>
          <w:szCs w:val="20"/>
          <w:lang w:eastAsia="es-MX"/>
        </w:rPr>
        <w:t xml:space="preserve"> de la disponibilidad en caja, bancos e inversiones al inicio del ejercicio con la del cierre del ejercicio, considerando los ingresos y los egresos propios y transitorios; </w:t>
      </w:r>
    </w:p>
    <w:p w:rsidR="0040176F" w:rsidRPr="002052F1" w:rsidRDefault="0040176F" w:rsidP="0040176F">
      <w:pPr>
        <w:tabs>
          <w:tab w:val="left" w:pos="3772"/>
        </w:tabs>
        <w:spacing w:after="0"/>
        <w:ind w:left="360" w:hanging="240"/>
        <w:rPr>
          <w:rFonts w:eastAsia="Times New Roman" w:cs="Shruti"/>
          <w:szCs w:val="20"/>
        </w:rPr>
      </w:pPr>
    </w:p>
    <w:p w:rsidR="0040176F" w:rsidRPr="002052F1" w:rsidRDefault="0040176F" w:rsidP="0040176F">
      <w:pPr>
        <w:numPr>
          <w:ilvl w:val="1"/>
          <w:numId w:val="13"/>
        </w:numPr>
        <w:spacing w:after="0"/>
        <w:ind w:left="360" w:hanging="240"/>
        <w:rPr>
          <w:rFonts w:eastAsia="MS Mincho" w:cs="Shruti"/>
          <w:szCs w:val="20"/>
          <w:lang w:eastAsia="es-MX"/>
        </w:rPr>
      </w:pPr>
      <w:r w:rsidRPr="002052F1">
        <w:rPr>
          <w:rFonts w:eastAsia="MS Mincho" w:cs="Shruti"/>
          <w:szCs w:val="20"/>
          <w:lang w:eastAsia="es-MX"/>
        </w:rPr>
        <w:t>El Catálogo de Cuentas Contable y de partidas presupuestales;</w:t>
      </w:r>
    </w:p>
    <w:p w:rsidR="0040176F" w:rsidRPr="002052F1" w:rsidRDefault="0040176F" w:rsidP="0040176F">
      <w:pPr>
        <w:spacing w:after="0"/>
        <w:ind w:left="360" w:hanging="240"/>
        <w:rPr>
          <w:rFonts w:eastAsia="Times New Roman" w:cs="Shruti"/>
          <w:szCs w:val="20"/>
        </w:rPr>
      </w:pPr>
    </w:p>
    <w:p w:rsidR="0040176F" w:rsidRPr="002052F1" w:rsidRDefault="0040176F" w:rsidP="0040176F">
      <w:pPr>
        <w:numPr>
          <w:ilvl w:val="1"/>
          <w:numId w:val="13"/>
        </w:numPr>
        <w:spacing w:after="0"/>
        <w:ind w:left="360" w:hanging="240"/>
        <w:rPr>
          <w:rFonts w:eastAsia="MS Mincho" w:cs="Shruti"/>
          <w:szCs w:val="20"/>
          <w:lang w:eastAsia="es-MX"/>
        </w:rPr>
      </w:pPr>
      <w:r w:rsidRPr="002052F1">
        <w:rPr>
          <w:rFonts w:eastAsia="MS Mincho" w:cs="Shruti"/>
          <w:szCs w:val="20"/>
          <w:lang w:eastAsia="es-MX"/>
        </w:rPr>
        <w:t>El archivo de la balanza de comprobación de cierre del ejercicio; y,</w:t>
      </w:r>
    </w:p>
    <w:p w:rsidR="0040176F" w:rsidRPr="002052F1" w:rsidRDefault="0040176F" w:rsidP="0040176F">
      <w:pPr>
        <w:spacing w:after="0"/>
        <w:ind w:left="360" w:hanging="240"/>
        <w:rPr>
          <w:rFonts w:eastAsia="Times New Roman" w:cs="Shruti"/>
          <w:szCs w:val="20"/>
        </w:rPr>
      </w:pPr>
    </w:p>
    <w:p w:rsidR="0040176F" w:rsidRPr="002052F1" w:rsidRDefault="0040176F" w:rsidP="0040176F">
      <w:pPr>
        <w:numPr>
          <w:ilvl w:val="1"/>
          <w:numId w:val="13"/>
        </w:numPr>
        <w:spacing w:after="0"/>
        <w:ind w:left="360" w:hanging="240"/>
        <w:rPr>
          <w:rFonts w:eastAsia="MS Mincho" w:cs="Shruti"/>
          <w:szCs w:val="20"/>
          <w:lang w:eastAsia="es-MX"/>
        </w:rPr>
      </w:pPr>
      <w:r w:rsidRPr="002052F1">
        <w:rPr>
          <w:rFonts w:eastAsia="MS Mincho" w:cs="Shruti"/>
          <w:szCs w:val="20"/>
          <w:lang w:eastAsia="es-MX"/>
        </w:rPr>
        <w:t xml:space="preserve">El archivo de pólizas contables; y, </w:t>
      </w:r>
    </w:p>
    <w:p w:rsidR="0040176F" w:rsidRPr="002052F1" w:rsidRDefault="0040176F" w:rsidP="0040176F">
      <w:pPr>
        <w:spacing w:after="0"/>
        <w:ind w:left="360"/>
        <w:contextualSpacing/>
        <w:rPr>
          <w:rFonts w:eastAsia="Times New Roman" w:cs="Shruti"/>
          <w:szCs w:val="20"/>
        </w:rPr>
      </w:pPr>
    </w:p>
    <w:p w:rsidR="0040176F" w:rsidRPr="002052F1" w:rsidRDefault="0040176F" w:rsidP="0040176F">
      <w:pPr>
        <w:numPr>
          <w:ilvl w:val="1"/>
          <w:numId w:val="13"/>
        </w:numPr>
        <w:spacing w:after="0"/>
        <w:ind w:left="360" w:hanging="240"/>
        <w:rPr>
          <w:rFonts w:eastAsia="MS Mincho" w:cs="Shruti"/>
          <w:szCs w:val="20"/>
          <w:lang w:eastAsia="es-MX"/>
        </w:rPr>
      </w:pPr>
      <w:r w:rsidRPr="002052F1">
        <w:rPr>
          <w:rFonts w:eastAsia="MS Mincho" w:cs="Shruti"/>
          <w:szCs w:val="20"/>
          <w:lang w:eastAsia="es-MX"/>
        </w:rPr>
        <w:t>Tratándose del Ejecutivo del Estado y los Municipios, el libramiento u orden de pago, del total de las erogaciones efectuadas en cada mes que integra el ejercicio fiscal, suscrito por los funcionarios responsables del manejo de fondos.</w:t>
      </w:r>
    </w:p>
    <w:p w:rsidR="0040176F" w:rsidRPr="002052F1" w:rsidRDefault="0040176F" w:rsidP="0040176F">
      <w:pPr>
        <w:spacing w:after="0"/>
        <w:jc w:val="left"/>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La información a que se refiere este Artículo deberá ser presentada, además de forma impresa, en dispositivos electrónicos de almacenamiento de datos de uso común, cuando así sea solicitado por el Órgano de Fiscalización, con excepción de la prevista en los incisos d y e de la fracción II, en cuyo caso sólo procederá presentarla en dispositivos electrónicos.</w:t>
      </w:r>
    </w:p>
    <w:p w:rsidR="0040176F" w:rsidRPr="002052F1" w:rsidRDefault="0040176F" w:rsidP="0040176F">
      <w:pPr>
        <w:spacing w:after="0"/>
        <w:rPr>
          <w:rFonts w:eastAsia="Times New Roman" w:cs="Shruti"/>
          <w:i/>
          <w:szCs w:val="20"/>
          <w:u w:val="single"/>
        </w:rPr>
      </w:pPr>
    </w:p>
    <w:p w:rsidR="0040176F" w:rsidRPr="002052F1" w:rsidRDefault="0040176F" w:rsidP="0040176F">
      <w:pPr>
        <w:spacing w:after="0"/>
        <w:rPr>
          <w:rFonts w:eastAsia="Times New Roman" w:cs="Shruti"/>
          <w:szCs w:val="20"/>
        </w:rPr>
      </w:pPr>
      <w:r w:rsidRPr="002052F1">
        <w:rPr>
          <w:rFonts w:eastAsia="Times New Roman" w:cs="Shruti"/>
          <w:b/>
          <w:szCs w:val="20"/>
        </w:rPr>
        <w:t>ARTÍCULO 83.-</w:t>
      </w:r>
      <w:r w:rsidRPr="002052F1">
        <w:rPr>
          <w:rFonts w:eastAsia="Times New Roman" w:cs="Shruti"/>
          <w:szCs w:val="20"/>
        </w:rPr>
        <w:t xml:space="preserve"> </w:t>
      </w:r>
      <w:smartTag w:uri="urn:schemas-microsoft-com:office:smarttags" w:element="PersonName">
        <w:smartTagPr>
          <w:attr w:name="ProductID" w:val="la Secretar￭a"/>
        </w:smartTagPr>
        <w:r w:rsidRPr="002052F1">
          <w:rPr>
            <w:rFonts w:eastAsia="Times New Roman" w:cs="Shruti"/>
            <w:szCs w:val="20"/>
          </w:rPr>
          <w:t>La Secretaría</w:t>
        </w:r>
      </w:smartTag>
      <w:r w:rsidRPr="002052F1">
        <w:rPr>
          <w:rFonts w:eastAsia="Times New Roman" w:cs="Shruti"/>
          <w:szCs w:val="20"/>
        </w:rPr>
        <w:t xml:space="preserve"> de Planeación y Finanzas en coordinación con </w:t>
      </w:r>
      <w:smartTag w:uri="urn:schemas-microsoft-com:office:smarttags" w:element="PersonName">
        <w:smartTagPr>
          <w:attr w:name="ProductID" w:val="la Direcci￳n"/>
        </w:smartTagPr>
        <w:r w:rsidRPr="002052F1">
          <w:rPr>
            <w:rFonts w:eastAsia="Times New Roman" w:cs="Shruti"/>
            <w:szCs w:val="20"/>
          </w:rPr>
          <w:t>la Dirección</w:t>
        </w:r>
      </w:smartTag>
      <w:r w:rsidRPr="002052F1">
        <w:rPr>
          <w:rFonts w:eastAsia="Times New Roman" w:cs="Shruti"/>
          <w:szCs w:val="20"/>
        </w:rPr>
        <w:t xml:space="preserve"> de Control y Evaluación Gubernamental, y las Tesorerías Municipales, en coordinación con las Sindicaturas Municipales, establecerán las disposiciones administrativas que se requieran para el seguimiento y evaluación de los </w:t>
      </w:r>
      <w:r w:rsidRPr="002052F1">
        <w:rPr>
          <w:rFonts w:eastAsia="Times New Roman" w:cs="Shruti"/>
          <w:szCs w:val="20"/>
        </w:rPr>
        <w:lastRenderedPageBreak/>
        <w:t>programas que realicen las Dependencias y Entidades del Poder Ejecutivo del Estado y de los Municipios, respectivamente.</w:t>
      </w:r>
    </w:p>
    <w:p w:rsidR="0040176F" w:rsidRPr="002052F1" w:rsidRDefault="0040176F" w:rsidP="0040176F">
      <w:pPr>
        <w:spacing w:after="0"/>
        <w:ind w:firstLine="706"/>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Tratándose de los P</w:t>
      </w:r>
      <w:r>
        <w:rPr>
          <w:rFonts w:eastAsia="Times New Roman" w:cs="Shruti"/>
          <w:szCs w:val="20"/>
        </w:rPr>
        <w:t xml:space="preserve">oderes Legislativo y Judicial, </w:t>
      </w:r>
      <w:r w:rsidRPr="002052F1">
        <w:rPr>
          <w:rFonts w:eastAsia="Times New Roman" w:cs="Shruti"/>
          <w:szCs w:val="20"/>
        </w:rPr>
        <w:t>así como de los Órganos Autónomos, el cumplimiento de lo dispuesto por este Artículo recaerá en las Unidades Administrativas equivalentes a las mencionadas en el mismo.</w:t>
      </w:r>
    </w:p>
    <w:p w:rsidR="0040176F" w:rsidRPr="002052F1" w:rsidRDefault="0040176F" w:rsidP="0040176F">
      <w:pPr>
        <w:spacing w:after="0"/>
        <w:ind w:firstLine="720"/>
        <w:rPr>
          <w:rFonts w:eastAsia="Times New Roman" w:cs="Shruti"/>
          <w:b/>
          <w:szCs w:val="20"/>
          <w:u w:val="single"/>
        </w:rPr>
      </w:pPr>
    </w:p>
    <w:p w:rsidR="0040176F" w:rsidRPr="002052F1" w:rsidRDefault="0040176F" w:rsidP="0040176F">
      <w:pPr>
        <w:spacing w:after="0"/>
        <w:rPr>
          <w:rFonts w:eastAsia="Times New Roman" w:cs="Shruti"/>
          <w:szCs w:val="20"/>
        </w:rPr>
      </w:pPr>
      <w:r w:rsidRPr="002052F1">
        <w:rPr>
          <w:rFonts w:eastAsia="Times New Roman" w:cs="Shruti"/>
          <w:b/>
          <w:szCs w:val="20"/>
        </w:rPr>
        <w:t>ARTÍCULO 84.-</w:t>
      </w:r>
      <w:r w:rsidRPr="002052F1">
        <w:rPr>
          <w:rFonts w:eastAsia="Times New Roman" w:cs="Shruti"/>
          <w:szCs w:val="20"/>
        </w:rPr>
        <w:t xml:space="preserve"> Internamente, las Dependencias y Entidades del Poder Ejecutivo y de los Municipios, así como las Unidades Administrativas que conforman los Poderes Legislativo, Judicial, así como de los Órganos Autónomos, deberán incorporar indicadores de gestión en sus programas y subprogramas, a efecto de cuantificar los objetivos, metas y beneficios alcanzados, mejorar la utilización de los recursos, controlar los avances y desviaciones e instrumentar con oportunidad las medidas correctivas que racionalicen la aplicación del gasto en la procuración de mantener el equilibrio presupuestal. </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b/>
          <w:szCs w:val="20"/>
        </w:rPr>
        <w:t>ARTÍCULO 85.-</w:t>
      </w:r>
      <w:r w:rsidRPr="002052F1">
        <w:rPr>
          <w:rFonts w:eastAsia="Times New Roman" w:cs="Shruti"/>
          <w:szCs w:val="20"/>
        </w:rPr>
        <w:t xml:space="preserve"> Para efecto de evaluación del Gasto Público y del Presupuesto de Egresos, las Dependencias y Entidades del Poder Ejecutivo y de los Municipios, deberán proporcionar a </w:t>
      </w:r>
      <w:smartTag w:uri="urn:schemas-microsoft-com:office:smarttags" w:element="PersonName">
        <w:smartTagPr>
          <w:attr w:name="ProductID" w:val="la Secretar￭a"/>
        </w:smartTagPr>
        <w:r w:rsidRPr="002052F1">
          <w:rPr>
            <w:rFonts w:eastAsia="Times New Roman" w:cs="Shruti"/>
            <w:szCs w:val="20"/>
          </w:rPr>
          <w:t>la Secretaría</w:t>
        </w:r>
      </w:smartTag>
      <w:r w:rsidRPr="002052F1">
        <w:rPr>
          <w:rFonts w:eastAsia="Times New Roman" w:cs="Shruti"/>
          <w:szCs w:val="20"/>
        </w:rPr>
        <w:t xml:space="preserve"> de Planeación y Finanzas y a </w:t>
      </w:r>
      <w:smartTag w:uri="urn:schemas-microsoft-com:office:smarttags" w:element="PersonName">
        <w:smartTagPr>
          <w:attr w:name="ProductID" w:val="la Direcci￳n"/>
        </w:smartTagPr>
        <w:r w:rsidRPr="002052F1">
          <w:rPr>
            <w:rFonts w:eastAsia="Times New Roman" w:cs="Shruti"/>
            <w:szCs w:val="20"/>
          </w:rPr>
          <w:t>la Dirección</w:t>
        </w:r>
      </w:smartTag>
      <w:r w:rsidRPr="002052F1">
        <w:rPr>
          <w:rFonts w:eastAsia="Times New Roman" w:cs="Shruti"/>
          <w:szCs w:val="20"/>
        </w:rPr>
        <w:t xml:space="preserve"> de Control y Evaluación Gubernamental, y a las Tesorerías Municipales y Sindicaturas Municipales, respectivamente, la información adicional a la presentada periódicamente que les sea solicitada, en los términos de sus atribuciones y ámbitos de competencia.</w:t>
      </w:r>
    </w:p>
    <w:p w:rsidR="0040176F" w:rsidRPr="002052F1" w:rsidRDefault="0040176F" w:rsidP="0040176F">
      <w:pPr>
        <w:spacing w:after="0"/>
        <w:ind w:firstLine="706"/>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 xml:space="preserve">La obligación prevista en el presente Artículo será atendida por los Poderes Legislativo y Judicial, así como por los Órganos Autónomos, ante las Unidades Administrativas equivalentes a las mencionadas en el mismo. </w:t>
      </w:r>
    </w:p>
    <w:p w:rsidR="0040176F" w:rsidRPr="002052F1" w:rsidRDefault="0040176F" w:rsidP="0040176F">
      <w:pPr>
        <w:spacing w:after="0"/>
        <w:rPr>
          <w:rFonts w:eastAsia="Times New Roman" w:cs="Shruti"/>
          <w:i/>
          <w:szCs w:val="20"/>
          <w:u w:val="single"/>
          <w:lang w:val="es-ES_tradnl"/>
        </w:rPr>
      </w:pPr>
    </w:p>
    <w:p w:rsidR="0040176F" w:rsidRPr="002052F1" w:rsidRDefault="0040176F" w:rsidP="0040176F">
      <w:pPr>
        <w:spacing w:after="0"/>
        <w:rPr>
          <w:rFonts w:eastAsia="Times New Roman" w:cs="Shruti"/>
          <w:szCs w:val="20"/>
        </w:rPr>
      </w:pPr>
      <w:r w:rsidRPr="002052F1">
        <w:rPr>
          <w:rFonts w:eastAsia="Times New Roman" w:cs="Shruti"/>
          <w:b/>
          <w:szCs w:val="20"/>
        </w:rPr>
        <w:t>ARTÍCULO 86.-</w:t>
      </w:r>
      <w:r w:rsidRPr="002052F1">
        <w:rPr>
          <w:rFonts w:eastAsia="Times New Roman" w:cs="Shruti"/>
          <w:szCs w:val="20"/>
        </w:rPr>
        <w:t xml:space="preserve"> En los casos en que las Dependencias, Entidades, Poderes Legislativo y Judicial, así como los Órganos Autónomos no proporcionen la información a que se refiere el Artículo anterior, </w:t>
      </w:r>
      <w:smartTag w:uri="urn:schemas-microsoft-com:office:smarttags" w:element="PersonName">
        <w:smartTagPr>
          <w:attr w:name="ProductID" w:val="la Secretar￭a"/>
        </w:smartTagPr>
        <w:r w:rsidRPr="002052F1">
          <w:rPr>
            <w:rFonts w:eastAsia="Times New Roman" w:cs="Shruti"/>
            <w:szCs w:val="20"/>
          </w:rPr>
          <w:t>la Secretaría</w:t>
        </w:r>
      </w:smartTag>
      <w:r w:rsidRPr="002052F1">
        <w:rPr>
          <w:rFonts w:eastAsia="Times New Roman" w:cs="Shruti"/>
          <w:szCs w:val="20"/>
        </w:rPr>
        <w:t xml:space="preserve"> de Planeación y Finanzas, las Tesorerías Municipales y las Unidades Administrativas equivalentes, en sus ámbitos de competencia, podrán solicitar la intervención de sus respectivos Órganos de Control en los términos de la legislación aplicable.</w:t>
      </w:r>
    </w:p>
    <w:p w:rsidR="0040176F" w:rsidRPr="002052F1" w:rsidRDefault="0040176F" w:rsidP="0040176F">
      <w:pPr>
        <w:spacing w:after="0"/>
        <w:rPr>
          <w:rFonts w:eastAsia="Times New Roman" w:cs="Shruti"/>
          <w:i/>
          <w:szCs w:val="20"/>
          <w:u w:val="single"/>
        </w:rPr>
      </w:pPr>
    </w:p>
    <w:p w:rsidR="0040176F" w:rsidRPr="002052F1" w:rsidRDefault="0040176F" w:rsidP="0040176F">
      <w:pPr>
        <w:spacing w:after="0"/>
        <w:rPr>
          <w:rFonts w:eastAsia="Times New Roman" w:cs="Shruti"/>
          <w:szCs w:val="20"/>
        </w:rPr>
      </w:pPr>
      <w:r w:rsidRPr="002052F1">
        <w:rPr>
          <w:rFonts w:eastAsia="Times New Roman" w:cs="Shruti"/>
          <w:b/>
          <w:szCs w:val="20"/>
        </w:rPr>
        <w:t>ARTÍCULO 87.-</w:t>
      </w:r>
      <w:r w:rsidRPr="002052F1">
        <w:rPr>
          <w:rFonts w:eastAsia="Times New Roman" w:cs="Shruti"/>
          <w:szCs w:val="20"/>
        </w:rPr>
        <w:t xml:space="preserve"> </w:t>
      </w:r>
      <w:smartTag w:uri="urn:schemas-microsoft-com:office:smarttags" w:element="PersonName">
        <w:smartTagPr>
          <w:attr w:name="ProductID" w:val="la Secretar￭a"/>
        </w:smartTagPr>
        <w:r w:rsidRPr="002052F1">
          <w:rPr>
            <w:rFonts w:eastAsia="Times New Roman" w:cs="Shruti"/>
            <w:szCs w:val="20"/>
          </w:rPr>
          <w:t>La Secretaría</w:t>
        </w:r>
      </w:smartTag>
      <w:r w:rsidRPr="002052F1">
        <w:rPr>
          <w:rFonts w:eastAsia="Times New Roman" w:cs="Shruti"/>
          <w:szCs w:val="20"/>
        </w:rPr>
        <w:t xml:space="preserve"> de Planeación y Finanzas y las Tesorerías Municipales tendrán la obligación de informar trimestralmente al Ejecutivo del Estado y a los Ayuntamientos, respectivamente, sobre los resultados del seguimiento y evaluación del grado de avance físico y financiero, con base a indicadores de gestión, e indicadores para resultados con perspectiva de equidad de género, de los programas autorizados en los Presupuestos de Egresos de las Dependencias y Entidades del Poder Ejecutivo y de los Municipios, respectivamente.</w:t>
      </w:r>
    </w:p>
    <w:p w:rsidR="0040176F" w:rsidRPr="002052F1" w:rsidRDefault="0040176F" w:rsidP="0040176F">
      <w:pPr>
        <w:spacing w:after="0"/>
        <w:ind w:firstLine="720"/>
        <w:jc w:val="left"/>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Tratándose de los Poderes Legislativo y Judicial, así como de los Órganos Autónomos, el cumplimiento de lo dispuesto por este Artículo corresponderá a las Unidades Administrativas equivalentes a las mencionadas en el mismo, debiendo proporcionar la información referida a sus respectivos Titulares.</w:t>
      </w:r>
    </w:p>
    <w:p w:rsidR="0040176F" w:rsidRPr="002052F1" w:rsidRDefault="0040176F" w:rsidP="0040176F">
      <w:pPr>
        <w:spacing w:after="0"/>
        <w:rPr>
          <w:rFonts w:eastAsia="Times New Roman" w:cs="Shruti"/>
          <w:i/>
          <w:szCs w:val="20"/>
          <w:u w:val="single"/>
        </w:rPr>
      </w:pPr>
    </w:p>
    <w:p w:rsidR="0040176F" w:rsidRPr="002052F1" w:rsidRDefault="0040176F" w:rsidP="0040176F">
      <w:pPr>
        <w:spacing w:after="0"/>
        <w:rPr>
          <w:rFonts w:eastAsia="Times New Roman" w:cs="Shruti"/>
          <w:szCs w:val="20"/>
        </w:rPr>
      </w:pPr>
      <w:r w:rsidRPr="002052F1">
        <w:rPr>
          <w:rFonts w:eastAsia="Times New Roman" w:cs="Shruti"/>
          <w:b/>
          <w:szCs w:val="20"/>
        </w:rPr>
        <w:t>ARTÍCULO 88.-</w:t>
      </w:r>
      <w:r w:rsidRPr="002052F1">
        <w:rPr>
          <w:rFonts w:eastAsia="Times New Roman" w:cs="Shruti"/>
          <w:szCs w:val="20"/>
        </w:rPr>
        <w:t xml:space="preserve"> </w:t>
      </w:r>
      <w:smartTag w:uri="urn:schemas-microsoft-com:office:smarttags" w:element="PersonName">
        <w:smartTagPr>
          <w:attr w:name="ProductID" w:val="la Direcci￳n"/>
        </w:smartTagPr>
        <w:r w:rsidRPr="002052F1">
          <w:rPr>
            <w:rFonts w:eastAsia="Times New Roman" w:cs="Shruti"/>
            <w:szCs w:val="20"/>
          </w:rPr>
          <w:t>La Dirección</w:t>
        </w:r>
      </w:smartTag>
      <w:r w:rsidRPr="002052F1">
        <w:rPr>
          <w:rFonts w:eastAsia="Times New Roman" w:cs="Shruti"/>
          <w:szCs w:val="20"/>
        </w:rPr>
        <w:t xml:space="preserve"> de Control y Evaluación Gubernamental y las Sindicaturas Municipales tendrán la obligación de informar al Ejecutivo del Estado y a los Presidentes Municipales, del resultado de las auditorías, visitas e inspecciones, que para verificar el cumplimiento de los programas y de las normas en el ejercicio del gasto público, realicen a las Dependencias y Entidades.</w:t>
      </w:r>
    </w:p>
    <w:p w:rsidR="0040176F" w:rsidRPr="002052F1" w:rsidRDefault="0040176F" w:rsidP="0040176F">
      <w:pPr>
        <w:spacing w:after="0"/>
        <w:ind w:firstLine="706"/>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Tendrán la misma obligación los Órganos de Control de los Poderes Legislativo y Judicial, así como de los Órganos Autónomos, con los Titulares de los mismos.</w:t>
      </w:r>
    </w:p>
    <w:p w:rsidR="0040176F" w:rsidRPr="002052F1" w:rsidRDefault="0040176F" w:rsidP="0040176F">
      <w:pPr>
        <w:spacing w:after="0"/>
        <w:rPr>
          <w:rFonts w:eastAsia="Times New Roman" w:cs="Shruti"/>
          <w:i/>
          <w:szCs w:val="20"/>
          <w:u w:val="single"/>
        </w:rPr>
      </w:pPr>
    </w:p>
    <w:p w:rsidR="0040176F" w:rsidRPr="002052F1" w:rsidRDefault="0040176F" w:rsidP="0040176F">
      <w:pPr>
        <w:pStyle w:val="titley"/>
        <w:outlineLvl w:val="0"/>
      </w:pPr>
      <w:bookmarkStart w:id="73" w:name="_Toc433277456"/>
      <w:bookmarkStart w:id="74" w:name="_Toc461536068"/>
      <w:r w:rsidRPr="002052F1">
        <w:t>TÍTULO QUINTO</w:t>
      </w:r>
      <w:bookmarkEnd w:id="73"/>
      <w:bookmarkEnd w:id="74"/>
    </w:p>
    <w:p w:rsidR="0040176F" w:rsidRPr="002052F1" w:rsidRDefault="0040176F" w:rsidP="0040176F">
      <w:pPr>
        <w:pStyle w:val="titulos"/>
        <w:outlineLvl w:val="0"/>
      </w:pPr>
      <w:bookmarkStart w:id="75" w:name="_Toc433277457"/>
      <w:bookmarkStart w:id="76" w:name="_Toc461536069"/>
      <w:r w:rsidRPr="002052F1">
        <w:t xml:space="preserve">DE </w:t>
      </w:r>
      <w:smartTag w:uri="urn:schemas-microsoft-com:office:smarttags" w:element="PersonName">
        <w:smartTagPr>
          <w:attr w:name="ProductID" w:val="LA VIGILANCIA Y"/>
        </w:smartTagPr>
        <w:r w:rsidRPr="002052F1">
          <w:t>LA VIGILANCIA Y</w:t>
        </w:r>
      </w:smartTag>
      <w:r w:rsidRPr="002052F1">
        <w:t xml:space="preserve"> VERIFICACIÓN</w:t>
      </w:r>
      <w:bookmarkEnd w:id="75"/>
      <w:r w:rsidRPr="002052F1">
        <w:t xml:space="preserve"> </w:t>
      </w:r>
      <w:bookmarkStart w:id="77" w:name="_Toc433277458"/>
      <w:r>
        <w:br/>
      </w:r>
      <w:r w:rsidRPr="002052F1">
        <w:t>DEL GASTO PÚBLICO</w:t>
      </w:r>
      <w:bookmarkEnd w:id="76"/>
      <w:bookmarkEnd w:id="77"/>
    </w:p>
    <w:p w:rsidR="0040176F" w:rsidRPr="002052F1" w:rsidRDefault="0040176F" w:rsidP="0040176F">
      <w:pPr>
        <w:tabs>
          <w:tab w:val="left" w:pos="1531"/>
        </w:tabs>
        <w:spacing w:after="0"/>
        <w:rPr>
          <w:rFonts w:eastAsia="Times New Roman" w:cs="Shruti"/>
          <w:szCs w:val="20"/>
        </w:rPr>
      </w:pPr>
      <w:r w:rsidRPr="002052F1">
        <w:rPr>
          <w:rFonts w:eastAsia="Times New Roman" w:cs="Shruti"/>
          <w:b/>
          <w:szCs w:val="20"/>
        </w:rPr>
        <w:lastRenderedPageBreak/>
        <w:t>ARTÍCULO 89.-</w:t>
      </w:r>
      <w:r w:rsidRPr="002052F1">
        <w:rPr>
          <w:rFonts w:eastAsia="Times New Roman" w:cs="Shruti"/>
          <w:szCs w:val="20"/>
        </w:rPr>
        <w:t xml:space="preserve"> Los Órganos de Control de los sujetos de esta Ley, en sus respectivos ámbitos de competencia, deberán vigilar y verificar el correcto ejercicio del gasto público, a través de visitas, inspecciones y auditorías, sin detrimento de las facultades legales que, en la materia, correspondan al Congreso del Estado. </w:t>
      </w:r>
    </w:p>
    <w:p w:rsidR="0040176F" w:rsidRPr="002052F1" w:rsidRDefault="0040176F" w:rsidP="0040176F">
      <w:pPr>
        <w:tabs>
          <w:tab w:val="left" w:pos="1531"/>
        </w:tabs>
        <w:spacing w:after="0"/>
        <w:rPr>
          <w:rFonts w:eastAsia="Times New Roman" w:cs="Shruti"/>
          <w:szCs w:val="20"/>
        </w:rPr>
      </w:pPr>
    </w:p>
    <w:p w:rsidR="0040176F" w:rsidRPr="002052F1" w:rsidRDefault="0040176F" w:rsidP="0040176F">
      <w:pPr>
        <w:tabs>
          <w:tab w:val="left" w:pos="1531"/>
        </w:tabs>
        <w:spacing w:after="0"/>
        <w:rPr>
          <w:rFonts w:eastAsia="Times New Roman" w:cs="Shruti"/>
          <w:szCs w:val="20"/>
        </w:rPr>
      </w:pPr>
      <w:r w:rsidRPr="002052F1">
        <w:rPr>
          <w:rFonts w:eastAsia="Times New Roman" w:cs="Shruti"/>
          <w:szCs w:val="20"/>
        </w:rPr>
        <w:t>En los mismos términos, los órganos de control de los sujetos de esta ley, verificarán que el ejercicio del gasto público se haya ejercido con perspectiva de equidad de género.</w:t>
      </w:r>
    </w:p>
    <w:p w:rsidR="0040176F" w:rsidRPr="002052F1" w:rsidRDefault="0040176F" w:rsidP="0040176F">
      <w:pPr>
        <w:tabs>
          <w:tab w:val="left" w:pos="1531"/>
        </w:tabs>
        <w:spacing w:after="0"/>
        <w:rPr>
          <w:rFonts w:eastAsia="Times New Roman" w:cs="Shruti"/>
          <w:szCs w:val="20"/>
        </w:rPr>
      </w:pPr>
    </w:p>
    <w:p w:rsidR="0040176F" w:rsidRPr="002052F1" w:rsidRDefault="0040176F" w:rsidP="0040176F">
      <w:pPr>
        <w:tabs>
          <w:tab w:val="left" w:pos="1531"/>
        </w:tabs>
        <w:spacing w:after="0"/>
        <w:rPr>
          <w:rFonts w:eastAsia="Times New Roman" w:cs="Shruti"/>
          <w:szCs w:val="20"/>
        </w:rPr>
      </w:pPr>
      <w:r w:rsidRPr="002052F1">
        <w:rPr>
          <w:rFonts w:eastAsia="Times New Roman" w:cs="Shruti"/>
          <w:b/>
          <w:szCs w:val="20"/>
        </w:rPr>
        <w:t>ARTÍCULO 90.-</w:t>
      </w:r>
      <w:r w:rsidRPr="002052F1">
        <w:rPr>
          <w:rFonts w:eastAsia="Times New Roman" w:cs="Shruti"/>
          <w:szCs w:val="20"/>
        </w:rPr>
        <w:t xml:space="preserve"> Las Dependencias del Poder Ejecutivo y de los Municipios y las Entidades Paraestatales y Paramunicipales que efectúen gasto público, estarán obligadas a proporcionar a </w:t>
      </w:r>
      <w:smartTag w:uri="urn:schemas-microsoft-com:office:smarttags" w:element="PersonName">
        <w:smartTagPr>
          <w:attr w:name="ProductID" w:val="la Secretar￭a"/>
        </w:smartTagPr>
        <w:r w:rsidRPr="002052F1">
          <w:rPr>
            <w:rFonts w:eastAsia="Times New Roman" w:cs="Shruti"/>
            <w:szCs w:val="20"/>
          </w:rPr>
          <w:t>la Secretaría</w:t>
        </w:r>
      </w:smartTag>
      <w:r w:rsidRPr="002052F1">
        <w:rPr>
          <w:rFonts w:eastAsia="Times New Roman" w:cs="Shruti"/>
          <w:szCs w:val="20"/>
        </w:rPr>
        <w:t xml:space="preserve"> de Planeación y Finanzas y a </w:t>
      </w:r>
      <w:smartTag w:uri="urn:schemas-microsoft-com:office:smarttags" w:element="PersonName">
        <w:smartTagPr>
          <w:attr w:name="ProductID" w:val="la Direcci￳n"/>
        </w:smartTagPr>
        <w:r w:rsidRPr="002052F1">
          <w:rPr>
            <w:rFonts w:eastAsia="Times New Roman" w:cs="Shruti"/>
            <w:szCs w:val="20"/>
          </w:rPr>
          <w:t>la Dirección</w:t>
        </w:r>
      </w:smartTag>
      <w:r w:rsidRPr="002052F1">
        <w:rPr>
          <w:rFonts w:eastAsia="Times New Roman" w:cs="Shruti"/>
          <w:szCs w:val="20"/>
        </w:rPr>
        <w:t xml:space="preserve"> de Control y Evaluación Gubernamental, y a las Tesorerías y Sindicaturas Municipales, según corresponda, la información que les soliciten, dentro de sus ámbitos de competencia, para la comprobación del cumplimiento de las obligaciones derivadas de esta Ley y de las disposiciones expedidas con base en ella.</w:t>
      </w:r>
    </w:p>
    <w:p w:rsidR="0040176F" w:rsidRPr="002052F1" w:rsidRDefault="0040176F" w:rsidP="0040176F">
      <w:pPr>
        <w:tabs>
          <w:tab w:val="left" w:pos="1531"/>
        </w:tabs>
        <w:spacing w:after="0"/>
        <w:ind w:firstLine="706"/>
        <w:rPr>
          <w:rFonts w:eastAsia="Times New Roman" w:cs="Shruti"/>
          <w:szCs w:val="20"/>
        </w:rPr>
      </w:pPr>
    </w:p>
    <w:p w:rsidR="0040176F" w:rsidRPr="002052F1" w:rsidRDefault="0040176F" w:rsidP="0040176F">
      <w:pPr>
        <w:tabs>
          <w:tab w:val="left" w:pos="1531"/>
        </w:tabs>
        <w:spacing w:after="0"/>
        <w:rPr>
          <w:rFonts w:eastAsia="Times New Roman" w:cs="Shruti"/>
          <w:szCs w:val="20"/>
        </w:rPr>
      </w:pPr>
      <w:r w:rsidRPr="002052F1">
        <w:rPr>
          <w:rFonts w:eastAsia="Times New Roman" w:cs="Shruti"/>
          <w:szCs w:val="20"/>
        </w:rPr>
        <w:t>Igual obligación se tendrá en los Poderes Legislativo y Judicial, así como en los Órganos Autónomos, con las Unidades Administrativas equivalentes a las mencionadas en el párrafo anterior.</w:t>
      </w:r>
    </w:p>
    <w:p w:rsidR="0040176F" w:rsidRPr="002052F1" w:rsidRDefault="0040176F" w:rsidP="0040176F">
      <w:pPr>
        <w:tabs>
          <w:tab w:val="left" w:pos="1531"/>
        </w:tabs>
        <w:spacing w:after="0"/>
        <w:ind w:firstLine="72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b/>
          <w:szCs w:val="20"/>
        </w:rPr>
        <w:t>ARTÍCULO 91.-</w:t>
      </w:r>
      <w:r w:rsidRPr="002052F1">
        <w:rPr>
          <w:rFonts w:eastAsia="Times New Roman" w:cs="Shruti"/>
          <w:szCs w:val="20"/>
        </w:rPr>
        <w:t xml:space="preserve"> Sin detrimento de lo que establezcan otras disposiciones legales aplicables, </w:t>
      </w:r>
      <w:smartTag w:uri="urn:schemas-microsoft-com:office:smarttags" w:element="PersonName">
        <w:smartTagPr>
          <w:attr w:name="ProductID" w:val="la Secretar￭a"/>
        </w:smartTagPr>
        <w:r w:rsidRPr="002052F1">
          <w:rPr>
            <w:rFonts w:eastAsia="Times New Roman" w:cs="Shruti"/>
            <w:szCs w:val="20"/>
          </w:rPr>
          <w:t>la Secretaría</w:t>
        </w:r>
      </w:smartTag>
      <w:r w:rsidRPr="002052F1">
        <w:rPr>
          <w:rFonts w:eastAsia="Times New Roman" w:cs="Shruti"/>
          <w:szCs w:val="20"/>
        </w:rPr>
        <w:t xml:space="preserve"> de Planeación y Finanzas, </w:t>
      </w:r>
      <w:smartTag w:uri="urn:schemas-microsoft-com:office:smarttags" w:element="PersonName">
        <w:smartTagPr>
          <w:attr w:name="ProductID" w:val="la Direcci￳n"/>
        </w:smartTagPr>
        <w:r w:rsidRPr="002052F1">
          <w:rPr>
            <w:rFonts w:eastAsia="Times New Roman" w:cs="Shruti"/>
            <w:szCs w:val="20"/>
          </w:rPr>
          <w:t>la Dirección</w:t>
        </w:r>
      </w:smartTag>
      <w:r w:rsidRPr="002052F1">
        <w:rPr>
          <w:rFonts w:eastAsia="Times New Roman" w:cs="Shruti"/>
          <w:szCs w:val="20"/>
        </w:rPr>
        <w:t xml:space="preserve"> de Control y Evaluación Gubernamental y las Tesorerías y Sindicaturas Municipales, ejercerán sus atribuciones de vigilancia y verificación del gasto público que ejerzan las Dependencias y Entidades, con objeto de promover la eficiencia en sus operaciones y comprobar el cumplimiento, por parte de las mismas, de las disposiciones legales en vigor y la consecución de los objetivos y metas trazados en sus respectivos programas.</w:t>
      </w:r>
    </w:p>
    <w:p w:rsidR="0040176F" w:rsidRPr="002052F1" w:rsidRDefault="0040176F" w:rsidP="0040176F">
      <w:pPr>
        <w:spacing w:after="0"/>
        <w:ind w:firstLine="706"/>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Igual atribución tendrán los Órganos de Control de los Poderes Legislativo y Judicial, así como de los Órganos Autónomos.</w:t>
      </w:r>
    </w:p>
    <w:p w:rsidR="0040176F" w:rsidRPr="002052F1" w:rsidRDefault="0040176F" w:rsidP="0040176F">
      <w:pPr>
        <w:spacing w:after="0"/>
        <w:rPr>
          <w:rFonts w:eastAsia="Times New Roman" w:cs="Shruti"/>
          <w:b/>
          <w:szCs w:val="20"/>
        </w:rPr>
      </w:pPr>
    </w:p>
    <w:p w:rsidR="0040176F" w:rsidRPr="002052F1" w:rsidRDefault="0040176F" w:rsidP="0040176F">
      <w:pPr>
        <w:spacing w:after="0"/>
        <w:rPr>
          <w:rFonts w:eastAsia="Times New Roman" w:cs="Shruti"/>
          <w:szCs w:val="20"/>
        </w:rPr>
      </w:pPr>
      <w:r w:rsidRPr="002052F1">
        <w:rPr>
          <w:rFonts w:eastAsia="Times New Roman" w:cs="Shruti"/>
          <w:b/>
          <w:szCs w:val="20"/>
        </w:rPr>
        <w:t>ARTÍCULO 92.-</w:t>
      </w:r>
      <w:r w:rsidRPr="002052F1">
        <w:rPr>
          <w:rFonts w:eastAsia="Times New Roman" w:cs="Shruti"/>
          <w:szCs w:val="20"/>
        </w:rPr>
        <w:t xml:space="preserve"> </w:t>
      </w:r>
      <w:smartTag w:uri="urn:schemas-microsoft-com:office:smarttags" w:element="PersonName">
        <w:smartTagPr>
          <w:attr w:name="ProductID" w:val="la Direcci￳n"/>
        </w:smartTagPr>
        <w:r w:rsidRPr="002052F1">
          <w:rPr>
            <w:rFonts w:eastAsia="Times New Roman" w:cs="Shruti"/>
            <w:szCs w:val="20"/>
          </w:rPr>
          <w:t>La Dirección</w:t>
        </w:r>
      </w:smartTag>
      <w:r w:rsidRPr="002052F1">
        <w:rPr>
          <w:rFonts w:eastAsia="Times New Roman" w:cs="Shruti"/>
          <w:szCs w:val="20"/>
        </w:rPr>
        <w:t xml:space="preserve"> de Control y Evaluación Gubernamental y las Sindicaturas Municipales realizarán las visitas, inspecciones y auditorías en forma directa, o bien, requerir del auxilio de </w:t>
      </w:r>
      <w:smartTag w:uri="urn:schemas-microsoft-com:office:smarttags" w:element="PersonName">
        <w:smartTagPr>
          <w:attr w:name="ProductID" w:val="la Oficial￭a Mayor"/>
        </w:smartTagPr>
        <w:r w:rsidRPr="002052F1">
          <w:rPr>
            <w:rFonts w:eastAsia="Times New Roman" w:cs="Shruti"/>
            <w:szCs w:val="20"/>
          </w:rPr>
          <w:t>la Oficialía Mayor</w:t>
        </w:r>
      </w:smartTag>
      <w:r w:rsidRPr="002052F1">
        <w:rPr>
          <w:rFonts w:eastAsia="Times New Roman" w:cs="Shruti"/>
          <w:szCs w:val="20"/>
        </w:rPr>
        <w:t xml:space="preserve"> y de </w:t>
      </w:r>
      <w:smartTag w:uri="urn:schemas-microsoft-com:office:smarttags" w:element="PersonName">
        <w:smartTagPr>
          <w:attr w:name="ProductID" w:val="la Secretar￭a"/>
        </w:smartTagPr>
        <w:r w:rsidRPr="002052F1">
          <w:rPr>
            <w:rFonts w:eastAsia="Times New Roman" w:cs="Shruti"/>
            <w:szCs w:val="20"/>
          </w:rPr>
          <w:t>la Secretaría</w:t>
        </w:r>
      </w:smartTag>
      <w:r w:rsidRPr="002052F1">
        <w:rPr>
          <w:rFonts w:eastAsia="Times New Roman" w:cs="Shruti"/>
          <w:szCs w:val="20"/>
        </w:rPr>
        <w:t xml:space="preserve"> de Planeación y  Finanzas, y de </w:t>
      </w:r>
      <w:smartTag w:uri="urn:schemas-microsoft-com:office:smarttags" w:element="PersonName">
        <w:smartTagPr>
          <w:attr w:name="ProductID" w:val="la Oficial￭a Mayor"/>
        </w:smartTagPr>
        <w:r w:rsidRPr="002052F1">
          <w:rPr>
            <w:rFonts w:eastAsia="Times New Roman" w:cs="Shruti"/>
            <w:szCs w:val="20"/>
          </w:rPr>
          <w:t>la Oficialía Mayor</w:t>
        </w:r>
      </w:smartTag>
      <w:r w:rsidRPr="002052F1">
        <w:rPr>
          <w:rFonts w:eastAsia="Times New Roman" w:cs="Shruti"/>
          <w:szCs w:val="20"/>
        </w:rPr>
        <w:t xml:space="preserve"> y de las Tesorerías Municipales, en sus respectivos ámbitos de competencia, con el objeto de verificar la correcta aplicación de los recursos y comprobar el cumplimiento de los programas, o proveer lo necesario en caso de incumplimiento de los mismos.</w:t>
      </w:r>
    </w:p>
    <w:p w:rsidR="0040176F" w:rsidRPr="002052F1" w:rsidRDefault="0040176F" w:rsidP="0040176F">
      <w:pPr>
        <w:spacing w:after="0"/>
        <w:ind w:firstLine="706"/>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Igual atribución tendrán los Órganos de Control de los Poderes Legislativo y Judicial, así como de los Órganos Autónomos.</w:t>
      </w:r>
    </w:p>
    <w:p w:rsidR="0040176F" w:rsidRPr="002052F1" w:rsidRDefault="0040176F" w:rsidP="0040176F">
      <w:pPr>
        <w:spacing w:after="0"/>
        <w:rPr>
          <w:rFonts w:eastAsia="Times New Roman" w:cs="Shruti"/>
          <w:szCs w:val="20"/>
        </w:rPr>
      </w:pPr>
    </w:p>
    <w:p w:rsidR="0040176F" w:rsidRPr="002052F1" w:rsidRDefault="0040176F" w:rsidP="0040176F">
      <w:pPr>
        <w:pStyle w:val="titley"/>
        <w:outlineLvl w:val="0"/>
      </w:pPr>
      <w:bookmarkStart w:id="78" w:name="_Toc461536070"/>
      <w:r w:rsidRPr="002052F1">
        <w:t>TÍTULO QUINTO BIS</w:t>
      </w:r>
      <w:bookmarkEnd w:id="78"/>
    </w:p>
    <w:p w:rsidR="0040176F" w:rsidRPr="002052F1" w:rsidRDefault="0040176F" w:rsidP="0040176F">
      <w:pPr>
        <w:pStyle w:val="titulos"/>
        <w:outlineLvl w:val="0"/>
      </w:pPr>
      <w:bookmarkStart w:id="79" w:name="_Toc433277459"/>
      <w:bookmarkStart w:id="80" w:name="_Toc461536071"/>
      <w:r w:rsidRPr="002052F1">
        <w:t>DE LA TRANSPARENCIA Y DIFUSIÓN DE LA INFORMACIÓN FINANCIERA</w:t>
      </w:r>
      <w:bookmarkEnd w:id="79"/>
      <w:bookmarkEnd w:id="80"/>
    </w:p>
    <w:p w:rsidR="0040176F" w:rsidRPr="002052F1" w:rsidRDefault="0040176F" w:rsidP="0040176F">
      <w:pPr>
        <w:spacing w:before="240" w:after="240"/>
        <w:rPr>
          <w:rFonts w:eastAsia="Times New Roman" w:cs="Shruti"/>
          <w:szCs w:val="20"/>
        </w:rPr>
      </w:pPr>
      <w:r w:rsidRPr="002052F1">
        <w:rPr>
          <w:rFonts w:eastAsia="Times New Roman" w:cs="Shruti"/>
          <w:b/>
          <w:szCs w:val="20"/>
        </w:rPr>
        <w:t>ARTÍCULO 92 BIS.-</w:t>
      </w:r>
      <w:r w:rsidRPr="002052F1">
        <w:rPr>
          <w:rFonts w:eastAsia="Times New Roman" w:cs="Shruti"/>
          <w:szCs w:val="20"/>
        </w:rPr>
        <w:t xml:space="preserve"> Los sujetos de esta Ley, en el ámbito de sus respectivas competencias deberán dar a conocer en sus respectivos portales de Internet la información financiera siguiente:  </w:t>
      </w:r>
      <w:hyperlink w:anchor="Artículo92BIS" w:history="1">
        <w:r w:rsidRPr="002052F1">
          <w:rPr>
            <w:rFonts w:eastAsia="Times New Roman" w:cs="Shruti"/>
            <w:szCs w:val="20"/>
          </w:rPr>
          <w:t>Reforma</w:t>
        </w:r>
      </w:hyperlink>
    </w:p>
    <w:p w:rsidR="0040176F" w:rsidRPr="002052F1" w:rsidRDefault="0040176F" w:rsidP="0040176F">
      <w:pPr>
        <w:spacing w:before="120" w:after="120"/>
        <w:rPr>
          <w:rFonts w:eastAsia="Times New Roman" w:cs="Shruti"/>
          <w:szCs w:val="20"/>
        </w:rPr>
      </w:pPr>
      <w:r w:rsidRPr="002052F1">
        <w:rPr>
          <w:rFonts w:eastAsia="Times New Roman" w:cs="Shruti"/>
          <w:szCs w:val="20"/>
        </w:rPr>
        <w:t>I. La relativa a la evaluación del desempeño de los programas y políticas públicas;</w:t>
      </w:r>
    </w:p>
    <w:p w:rsidR="0040176F" w:rsidRPr="002052F1" w:rsidRDefault="0040176F" w:rsidP="0040176F">
      <w:pPr>
        <w:spacing w:before="120" w:after="120"/>
        <w:rPr>
          <w:rFonts w:eastAsia="Times New Roman" w:cs="Shruti"/>
          <w:szCs w:val="20"/>
        </w:rPr>
      </w:pPr>
      <w:r w:rsidRPr="002052F1">
        <w:rPr>
          <w:rFonts w:eastAsia="Times New Roman" w:cs="Shruti"/>
          <w:szCs w:val="20"/>
        </w:rPr>
        <w:t>II. Los calendarios de ingresos, así como los calendarios de presupuesto de egresos con base mensual;</w:t>
      </w:r>
    </w:p>
    <w:p w:rsidR="0040176F" w:rsidRPr="002052F1" w:rsidRDefault="0040176F" w:rsidP="0040176F">
      <w:pPr>
        <w:spacing w:before="120" w:after="120"/>
        <w:rPr>
          <w:rFonts w:eastAsia="Times New Roman" w:cs="Shruti"/>
          <w:szCs w:val="20"/>
        </w:rPr>
      </w:pPr>
      <w:r w:rsidRPr="002052F1">
        <w:rPr>
          <w:rFonts w:eastAsia="Times New Roman" w:cs="Shruti"/>
          <w:szCs w:val="20"/>
        </w:rPr>
        <w:t>III. La Iniciativa de Ley de Ingresos y el Proyecto de Presupuesto de Egresos.</w:t>
      </w:r>
    </w:p>
    <w:p w:rsidR="0040176F" w:rsidRPr="002052F1" w:rsidRDefault="0040176F" w:rsidP="0040176F">
      <w:pPr>
        <w:spacing w:before="120" w:after="120"/>
        <w:rPr>
          <w:rFonts w:eastAsia="Times New Roman" w:cs="Shruti"/>
          <w:szCs w:val="20"/>
        </w:rPr>
      </w:pPr>
      <w:r w:rsidRPr="002052F1">
        <w:rPr>
          <w:rFonts w:eastAsia="Times New Roman" w:cs="Shruti"/>
          <w:szCs w:val="20"/>
        </w:rPr>
        <w:t>IV. La Ley de Ingresos y Presupuesto de Egresos una vez aprobado por el Congreso del Estado y los Ayuntamientos, así como los dictámenes, acuerdos de comisión y, actas de aprobación correspondientes conforme al marco jurídico aplicable.</w:t>
      </w:r>
    </w:p>
    <w:p w:rsidR="0040176F" w:rsidRPr="002052F1" w:rsidRDefault="0040176F" w:rsidP="0040176F">
      <w:pPr>
        <w:spacing w:before="120" w:after="120"/>
        <w:rPr>
          <w:rFonts w:eastAsia="Times New Roman" w:cs="Shruti"/>
          <w:szCs w:val="20"/>
        </w:rPr>
      </w:pPr>
      <w:r w:rsidRPr="002052F1">
        <w:rPr>
          <w:rFonts w:eastAsia="Times New Roman" w:cs="Shruti"/>
          <w:szCs w:val="20"/>
        </w:rPr>
        <w:lastRenderedPageBreak/>
        <w:t>V. El Presupuesto Ciudadano;</w:t>
      </w:r>
    </w:p>
    <w:p w:rsidR="0040176F" w:rsidRPr="002052F1" w:rsidRDefault="0040176F" w:rsidP="0040176F">
      <w:pPr>
        <w:spacing w:before="120" w:after="120"/>
        <w:rPr>
          <w:rFonts w:eastAsia="Times New Roman" w:cs="Shruti"/>
          <w:szCs w:val="20"/>
        </w:rPr>
      </w:pPr>
      <w:r w:rsidRPr="002052F1">
        <w:rPr>
          <w:rFonts w:eastAsia="Times New Roman" w:cs="Shruti"/>
          <w:szCs w:val="20"/>
        </w:rPr>
        <w:t>VI. Las disposiciones aplicables al proceso de integración de las Leyes de Ingresos, Presupuestos de Egresos y demás documentos que deban publicarse en los medios oficiales de difusión;</w:t>
      </w:r>
    </w:p>
    <w:p w:rsidR="0040176F" w:rsidRPr="002052F1" w:rsidRDefault="0040176F" w:rsidP="0040176F">
      <w:pPr>
        <w:spacing w:before="120" w:after="120"/>
        <w:rPr>
          <w:rFonts w:eastAsia="Times New Roman" w:cs="Shruti"/>
          <w:szCs w:val="20"/>
        </w:rPr>
      </w:pPr>
      <w:r w:rsidRPr="002052F1">
        <w:rPr>
          <w:rFonts w:eastAsia="Times New Roman" w:cs="Shruti"/>
          <w:szCs w:val="20"/>
        </w:rPr>
        <w:t xml:space="preserve">VII. Además de la información prevista en los ordenamientos legales aplicables, deberá incluirse en sus respectivas Leyes de Ingresos y Presupuestos de Egresos, apartados específicos con la información siguiente: </w:t>
      </w:r>
    </w:p>
    <w:p w:rsidR="0040176F" w:rsidRPr="002052F1" w:rsidRDefault="0040176F" w:rsidP="0040176F">
      <w:pPr>
        <w:spacing w:before="120" w:after="120"/>
        <w:ind w:firstLine="180"/>
        <w:contextualSpacing/>
        <w:rPr>
          <w:rFonts w:eastAsia="Times New Roman" w:cs="Shruti"/>
          <w:szCs w:val="20"/>
        </w:rPr>
      </w:pPr>
      <w:proofErr w:type="gramStart"/>
      <w:r w:rsidRPr="002052F1">
        <w:rPr>
          <w:rFonts w:eastAsia="Times New Roman" w:cs="Shruti"/>
          <w:szCs w:val="20"/>
        </w:rPr>
        <w:t>a)Leyes</w:t>
      </w:r>
      <w:proofErr w:type="gramEnd"/>
      <w:r w:rsidRPr="002052F1">
        <w:rPr>
          <w:rFonts w:eastAsia="Times New Roman" w:cs="Shruti"/>
          <w:szCs w:val="20"/>
        </w:rPr>
        <w:t xml:space="preserve"> de Ingresos:</w:t>
      </w:r>
    </w:p>
    <w:p w:rsidR="0040176F" w:rsidRPr="002052F1" w:rsidRDefault="0040176F" w:rsidP="0040176F">
      <w:pPr>
        <w:spacing w:before="120" w:after="120"/>
        <w:ind w:firstLine="709"/>
        <w:contextualSpacing/>
        <w:rPr>
          <w:rFonts w:eastAsia="Times New Roman" w:cs="Shruti"/>
          <w:szCs w:val="20"/>
        </w:rPr>
      </w:pPr>
    </w:p>
    <w:p w:rsidR="0040176F" w:rsidRDefault="0040176F" w:rsidP="0040176F">
      <w:pPr>
        <w:spacing w:before="120" w:after="120"/>
        <w:ind w:left="360"/>
        <w:contextualSpacing/>
        <w:rPr>
          <w:rFonts w:eastAsia="Times New Roman" w:cs="Shruti"/>
          <w:szCs w:val="20"/>
        </w:rPr>
      </w:pPr>
      <w:r w:rsidRPr="002052F1">
        <w:rPr>
          <w:rFonts w:eastAsia="Times New Roman" w:cs="Shruti"/>
          <w:szCs w:val="20"/>
        </w:rPr>
        <w:t xml:space="preserve">1)Las fuentes de sus ingresos sean ordinarios o extraordinarios, desagregando el monto de cada una, incluyendo los recursos federales que estime serán transferidos por la federación a través de los fondos de participaciones y aportaciones federales, subsidios y convenios de reasignación; así como los ingresos recaudados con base en las disposiciones aplicables, y </w:t>
      </w:r>
    </w:p>
    <w:p w:rsidR="0040176F" w:rsidRPr="002052F1" w:rsidRDefault="0040176F" w:rsidP="0040176F">
      <w:pPr>
        <w:spacing w:before="120" w:after="120"/>
        <w:ind w:left="360"/>
        <w:contextualSpacing/>
        <w:rPr>
          <w:rFonts w:eastAsia="Times New Roman" w:cs="Shruti"/>
          <w:szCs w:val="20"/>
        </w:rPr>
      </w:pPr>
    </w:p>
    <w:p w:rsidR="0040176F" w:rsidRPr="002052F1" w:rsidRDefault="0040176F" w:rsidP="0040176F">
      <w:pPr>
        <w:spacing w:before="120" w:after="120"/>
        <w:ind w:left="360"/>
        <w:rPr>
          <w:rFonts w:eastAsia="Times New Roman" w:cs="Shruti"/>
          <w:szCs w:val="20"/>
        </w:rPr>
      </w:pPr>
      <w:r w:rsidRPr="002052F1">
        <w:rPr>
          <w:rFonts w:eastAsia="Times New Roman" w:cs="Shruti"/>
          <w:szCs w:val="20"/>
        </w:rPr>
        <w:t>2)Las obligaciones de garantía o pago causante de deuda pública u otros pasivos de cualquier naturaleza con contrapartes, proveedores, contratistas y acreedores, incluyendo la disposiciones de bienes o expectativa de derechos sobre éstos, contraídos directamente o a través de cualquier instrumento jurídico considerado o no dentro de la estructura orgánica de la administración pública correspondiente, y la celebración de actos jurídicos análogos a los anteriores y sin perjuicio de que dichas obligaciones tengan como propósito el canje o refinanciamiento de otras o de que sea considerado o no como deuda pública en los ordenamientos aplicables. Asimismo, la composición de dichas obligaciones y el destino de los recursos obtenidos;</w:t>
      </w:r>
    </w:p>
    <w:p w:rsidR="0040176F" w:rsidRPr="002052F1" w:rsidRDefault="0040176F" w:rsidP="0040176F">
      <w:pPr>
        <w:spacing w:before="120" w:after="120"/>
        <w:ind w:firstLine="180"/>
        <w:rPr>
          <w:rFonts w:eastAsia="Times New Roman" w:cs="Shruti"/>
          <w:szCs w:val="20"/>
        </w:rPr>
      </w:pPr>
      <w:proofErr w:type="gramStart"/>
      <w:r w:rsidRPr="002052F1">
        <w:rPr>
          <w:rFonts w:eastAsia="Times New Roman" w:cs="Shruti"/>
          <w:szCs w:val="20"/>
        </w:rPr>
        <w:t>b)Presupuestos</w:t>
      </w:r>
      <w:proofErr w:type="gramEnd"/>
      <w:r w:rsidRPr="002052F1">
        <w:rPr>
          <w:rFonts w:eastAsia="Times New Roman" w:cs="Shruti"/>
          <w:szCs w:val="20"/>
        </w:rPr>
        <w:t xml:space="preserve"> de Egresos:</w:t>
      </w:r>
    </w:p>
    <w:p w:rsidR="0040176F" w:rsidRPr="002052F1" w:rsidRDefault="0040176F" w:rsidP="0040176F">
      <w:pPr>
        <w:spacing w:before="120" w:after="120"/>
        <w:ind w:left="360"/>
        <w:rPr>
          <w:rFonts w:eastAsia="Times New Roman" w:cs="Shruti"/>
          <w:szCs w:val="20"/>
        </w:rPr>
      </w:pPr>
      <w:r w:rsidRPr="002052F1">
        <w:rPr>
          <w:rFonts w:eastAsia="Times New Roman" w:cs="Shruti"/>
          <w:szCs w:val="20"/>
        </w:rPr>
        <w:t>1)Las prioridades de gasto, los programas y proyectos, así como la distribución del presupuesto, detallado el gasto en servicios personales, incluyendo el analítico de plazas y desglosando todas las remuneraciones; las contrataciones de servicios por honorarios y, en su caso, previsiones para personal eventual; pensiones; gastos de operación, incluyendo gasto en comunicación social; gasto de inversión; así como gasto correspondiente a compromisos plurianuales, proyectos de asociaciones público privadas y proyectos de prestación de servicios, entre otros;</w:t>
      </w:r>
    </w:p>
    <w:p w:rsidR="0040176F" w:rsidRPr="002052F1" w:rsidRDefault="0040176F" w:rsidP="0040176F">
      <w:pPr>
        <w:spacing w:before="120" w:after="120"/>
        <w:ind w:left="360"/>
        <w:rPr>
          <w:rFonts w:eastAsia="Times New Roman" w:cs="Shruti"/>
          <w:szCs w:val="20"/>
        </w:rPr>
      </w:pPr>
      <w:proofErr w:type="gramStart"/>
      <w:r w:rsidRPr="002052F1">
        <w:rPr>
          <w:rFonts w:eastAsia="Times New Roman" w:cs="Shruti"/>
          <w:szCs w:val="20"/>
        </w:rPr>
        <w:t>2)El</w:t>
      </w:r>
      <w:proofErr w:type="gramEnd"/>
      <w:r w:rsidRPr="002052F1">
        <w:rPr>
          <w:rFonts w:eastAsia="Times New Roman" w:cs="Shruti"/>
          <w:szCs w:val="20"/>
        </w:rPr>
        <w:t xml:space="preserve"> listado de programas así como sus indicadores estratégicos y de gestión aprobados, y </w:t>
      </w:r>
    </w:p>
    <w:p w:rsidR="0040176F" w:rsidRPr="002052F1" w:rsidRDefault="0040176F" w:rsidP="0040176F">
      <w:pPr>
        <w:spacing w:before="120" w:after="120"/>
        <w:ind w:left="360"/>
        <w:rPr>
          <w:rFonts w:eastAsia="Times New Roman" w:cs="Shruti"/>
          <w:szCs w:val="20"/>
        </w:rPr>
      </w:pPr>
      <w:proofErr w:type="gramStart"/>
      <w:r w:rsidRPr="002052F1">
        <w:rPr>
          <w:rFonts w:eastAsia="Times New Roman" w:cs="Shruti"/>
          <w:szCs w:val="20"/>
        </w:rPr>
        <w:t>3)La</w:t>
      </w:r>
      <w:proofErr w:type="gramEnd"/>
      <w:r w:rsidRPr="002052F1">
        <w:rPr>
          <w:rFonts w:eastAsia="Times New Roman" w:cs="Shruti"/>
          <w:szCs w:val="20"/>
        </w:rPr>
        <w:t xml:space="preserve"> aplicación de los recursos conforme a las calificaciones administrativa, funcional, programática, económica y, en su caso, geográfica y sus interrelaciones que faciliten el análisis para valorar la eficiencia y eficacia en el uso y destino de los recursos y sus resultados.</w:t>
      </w:r>
    </w:p>
    <w:p w:rsidR="0040176F" w:rsidRPr="002052F1" w:rsidRDefault="0040176F" w:rsidP="0040176F">
      <w:pPr>
        <w:spacing w:before="120" w:after="120"/>
        <w:rPr>
          <w:rFonts w:eastAsia="Times New Roman" w:cs="Shruti"/>
          <w:szCs w:val="20"/>
        </w:rPr>
      </w:pPr>
      <w:r w:rsidRPr="002052F1">
        <w:rPr>
          <w:rFonts w:eastAsia="Times New Roman" w:cs="Shruti"/>
          <w:szCs w:val="20"/>
        </w:rPr>
        <w:t>En el proceso de integración de la información financiera para la elaboración de los presupuestos deberán incorporar los resultados que deriven de los procesos de implantación y operación del presupuesto basado en resultados y del sistema de evaluación del desempeño.</w:t>
      </w:r>
    </w:p>
    <w:p w:rsidR="0040176F" w:rsidRPr="002052F1" w:rsidRDefault="0040176F" w:rsidP="0040176F">
      <w:pPr>
        <w:spacing w:before="120" w:after="120"/>
        <w:rPr>
          <w:rFonts w:eastAsia="Times New Roman" w:cs="Shruti"/>
          <w:szCs w:val="20"/>
        </w:rPr>
      </w:pPr>
      <w:r w:rsidRPr="002052F1">
        <w:rPr>
          <w:rFonts w:eastAsia="Times New Roman" w:cs="Shruti"/>
          <w:szCs w:val="20"/>
        </w:rPr>
        <w:t>VIII. Los montos pagados durante el periodo por concepto de ayudas y subsidios a los sectores económicos y sociales, identificando el nombre del beneficiario, y en lo posible la Clave Única de Registro de Población cuando el beneficiario sea persona física o el Registro Federal de Contribuyentes con Homoclave cuando sea persona moral o persona física con actividad empresarial y profesional, así como el monto recibido, y</w:t>
      </w:r>
    </w:p>
    <w:p w:rsidR="0040176F" w:rsidRPr="002052F1" w:rsidRDefault="0040176F" w:rsidP="0040176F">
      <w:pPr>
        <w:spacing w:after="0"/>
        <w:rPr>
          <w:rFonts w:eastAsia="Times New Roman" w:cs="Shruti"/>
          <w:szCs w:val="20"/>
        </w:rPr>
      </w:pPr>
      <w:r w:rsidRPr="002052F1">
        <w:rPr>
          <w:rFonts w:eastAsia="Times New Roman" w:cs="Shruti"/>
          <w:szCs w:val="20"/>
        </w:rPr>
        <w:t>IX. El programa anual de evaluaciones, así como las metodologías e indicadores de desempeño, a más tardar el último día hábil de abril.</w:t>
      </w:r>
    </w:p>
    <w:p w:rsidR="0040176F" w:rsidRPr="002052F1" w:rsidRDefault="0040176F" w:rsidP="0040176F">
      <w:pPr>
        <w:autoSpaceDE w:val="0"/>
        <w:autoSpaceDN w:val="0"/>
        <w:adjustRightInd w:val="0"/>
        <w:spacing w:before="120" w:after="120"/>
        <w:rPr>
          <w:rFonts w:eastAsia="Times New Roman" w:cs="Shruti"/>
          <w:szCs w:val="20"/>
        </w:rPr>
      </w:pPr>
      <w:r w:rsidRPr="002052F1">
        <w:rPr>
          <w:rFonts w:eastAsia="Times New Roman" w:cs="Shruti"/>
          <w:szCs w:val="20"/>
        </w:rPr>
        <w:t>Así como, una vez concluidas las evaluaciones, los resultados de las mismas, e informar sobre las personas que realizaron dichas evaluaciones, a más tardar a los 30 días posteriores a su conclusión.</w:t>
      </w:r>
    </w:p>
    <w:p w:rsidR="0040176F" w:rsidRPr="002052F1" w:rsidRDefault="0040176F" w:rsidP="0040176F">
      <w:pPr>
        <w:spacing w:before="240" w:after="240"/>
        <w:rPr>
          <w:rFonts w:eastAsia="Times New Roman" w:cs="Shruti"/>
          <w:szCs w:val="20"/>
        </w:rPr>
      </w:pPr>
      <w:r w:rsidRPr="002052F1">
        <w:rPr>
          <w:rFonts w:eastAsia="Times New Roman" w:cs="Shruti"/>
          <w:b/>
          <w:szCs w:val="20"/>
        </w:rPr>
        <w:t>ARTÍCULO 92 TER.-</w:t>
      </w:r>
      <w:r w:rsidRPr="002052F1">
        <w:rPr>
          <w:rFonts w:eastAsia="Times New Roman" w:cs="Shruti"/>
          <w:szCs w:val="20"/>
        </w:rPr>
        <w:t xml:space="preserve"> La Secretaría de Planeación y Finanzas del Poder Ejecutivo, las tesorerías de los municipios y las unidades Administrativas de los Órganos Autónomos establecerán en sus páginas de Internet, enlaces electrónicos que permitan acceder a la información financiera de todos los entes públicos que conforman el correspondiente orden de gobierno, así como a los órganos o instancias de transparencia competentes.  </w:t>
      </w:r>
    </w:p>
    <w:p w:rsidR="0040176F" w:rsidRPr="002052F1" w:rsidRDefault="0040176F" w:rsidP="0040176F">
      <w:pPr>
        <w:spacing w:before="240" w:after="240"/>
        <w:rPr>
          <w:rFonts w:eastAsia="Times New Roman" w:cs="Shruti"/>
          <w:szCs w:val="20"/>
        </w:rPr>
      </w:pPr>
      <w:r w:rsidRPr="002052F1">
        <w:rPr>
          <w:rFonts w:eastAsia="Times New Roman" w:cs="Shruti"/>
          <w:szCs w:val="20"/>
        </w:rPr>
        <w:lastRenderedPageBreak/>
        <w:t>La Secretaría de Planeación y Finanzas del Poder Ejecutivo, podrá incluir en su página de Internet, previo convenio administrativo, la información financiera de los municipios del Estado.</w:t>
      </w:r>
    </w:p>
    <w:p w:rsidR="0040176F" w:rsidRPr="002052F1" w:rsidRDefault="0040176F" w:rsidP="0040176F">
      <w:pPr>
        <w:spacing w:before="240" w:after="240"/>
        <w:rPr>
          <w:rFonts w:eastAsia="Times New Roman" w:cs="Shruti"/>
          <w:szCs w:val="20"/>
        </w:rPr>
      </w:pPr>
      <w:r w:rsidRPr="002052F1">
        <w:rPr>
          <w:rFonts w:eastAsia="Times New Roman" w:cs="Shruti"/>
          <w:b/>
          <w:szCs w:val="20"/>
        </w:rPr>
        <w:t>ARTÍCULO 92 QUARTER.-</w:t>
      </w:r>
      <w:r w:rsidRPr="002052F1">
        <w:rPr>
          <w:rFonts w:eastAsia="Times New Roman" w:cs="Shruti"/>
          <w:szCs w:val="20"/>
        </w:rPr>
        <w:t xml:space="preserve"> La información financiera que deba incluirse en Internet deberá publicarse y actualizarse por lo menos trimestralmente, a excepción de los informes y documentos de naturaleza anual y otros que por virtud de esta Ley o disposición legal aplicable tengan un plazo y periodicidad determinada, así como difundirse en dicho medio dentro de los treinta días naturales siguientes al cierre del periodo que corresponda.  </w:t>
      </w:r>
      <w:hyperlink w:anchor="Artículo92QUARTER" w:history="1">
        <w:r w:rsidRPr="002052F1">
          <w:rPr>
            <w:rFonts w:eastAsia="Times New Roman" w:cs="Shruti"/>
            <w:szCs w:val="20"/>
          </w:rPr>
          <w:t>Reforma</w:t>
        </w:r>
      </w:hyperlink>
    </w:p>
    <w:p w:rsidR="0040176F" w:rsidRPr="002052F1" w:rsidRDefault="0040176F" w:rsidP="0040176F">
      <w:pPr>
        <w:spacing w:before="240" w:after="240"/>
        <w:rPr>
          <w:rFonts w:eastAsia="Times New Roman" w:cs="Shruti"/>
          <w:szCs w:val="20"/>
        </w:rPr>
      </w:pPr>
      <w:r w:rsidRPr="002052F1">
        <w:rPr>
          <w:rFonts w:eastAsia="Times New Roman" w:cs="Shruti"/>
          <w:b/>
          <w:szCs w:val="20"/>
        </w:rPr>
        <w:t>ARTÍCULO 92 QUINQUIES.-</w:t>
      </w:r>
      <w:r w:rsidRPr="002052F1">
        <w:rPr>
          <w:rFonts w:eastAsia="Times New Roman" w:cs="Shruti"/>
          <w:szCs w:val="20"/>
        </w:rPr>
        <w:t xml:space="preserve"> La generación y publicación de la información financiera, se hará conforme a las normas, estructura, formatos y contenido de la información que para tal efecto establezca el CONAC.  </w:t>
      </w:r>
      <w:hyperlink w:anchor="Artículo92QUINQUIES" w:history="1">
        <w:r w:rsidRPr="002052F1">
          <w:rPr>
            <w:rFonts w:eastAsia="Times New Roman" w:cs="Shruti"/>
            <w:szCs w:val="20"/>
          </w:rPr>
          <w:t>Reforma</w:t>
        </w:r>
      </w:hyperlink>
    </w:p>
    <w:p w:rsidR="0040176F" w:rsidRPr="002052F1" w:rsidRDefault="0040176F" w:rsidP="0040176F">
      <w:pPr>
        <w:spacing w:before="120" w:after="120"/>
        <w:rPr>
          <w:rFonts w:eastAsia="Times New Roman" w:cs="Shruti"/>
          <w:szCs w:val="20"/>
        </w:rPr>
      </w:pPr>
      <w:r w:rsidRPr="002052F1">
        <w:rPr>
          <w:rFonts w:eastAsia="Times New Roman" w:cs="Shruti"/>
          <w:szCs w:val="20"/>
        </w:rPr>
        <w:t>Dicha información podrá complementar la que otros ordenamientos jurídicos aplicables ya disponen en este ámbito para presentarse en informes periódicos y en las cuentas públicas.</w:t>
      </w:r>
    </w:p>
    <w:p w:rsidR="0040176F" w:rsidRPr="002052F1" w:rsidRDefault="0040176F" w:rsidP="0040176F">
      <w:pPr>
        <w:pStyle w:val="titley"/>
        <w:outlineLvl w:val="0"/>
      </w:pPr>
      <w:bookmarkStart w:id="81" w:name="_Toc433277460"/>
      <w:bookmarkStart w:id="82" w:name="_Toc461536072"/>
      <w:r w:rsidRPr="002052F1">
        <w:t>TÍTULO SEXTO</w:t>
      </w:r>
      <w:bookmarkEnd w:id="81"/>
      <w:bookmarkEnd w:id="82"/>
    </w:p>
    <w:p w:rsidR="0040176F" w:rsidRPr="002052F1" w:rsidRDefault="0040176F" w:rsidP="0040176F">
      <w:pPr>
        <w:pStyle w:val="titulos"/>
        <w:outlineLvl w:val="0"/>
      </w:pPr>
      <w:bookmarkStart w:id="83" w:name="_Toc433277461"/>
      <w:bookmarkStart w:id="84" w:name="_Toc461536073"/>
      <w:r w:rsidRPr="002052F1">
        <w:t xml:space="preserve">DEL CONSEJO ESTATAL PARA </w:t>
      </w:r>
      <w:smartTag w:uri="urn:schemas-microsoft-com:office:smarttags" w:element="PersonName">
        <w:smartTagPr>
          <w:attr w:name="ProductID" w:val="LA ARMONIZACIￓN CONTABLE"/>
        </w:smartTagPr>
        <w:r w:rsidRPr="002052F1">
          <w:t>LA ARMONIZACIÓN CONTABLE</w:t>
        </w:r>
      </w:smartTag>
      <w:bookmarkEnd w:id="83"/>
      <w:bookmarkEnd w:id="84"/>
    </w:p>
    <w:p w:rsidR="0040176F" w:rsidRPr="002052F1" w:rsidRDefault="0040176F" w:rsidP="0040176F">
      <w:pPr>
        <w:keepNext/>
        <w:spacing w:before="240" w:after="60"/>
        <w:jc w:val="center"/>
        <w:outlineLvl w:val="0"/>
        <w:rPr>
          <w:rFonts w:eastAsia="Times New Roman" w:cs="Shruti"/>
          <w:b/>
          <w:bCs/>
          <w:kern w:val="32"/>
          <w:szCs w:val="20"/>
        </w:rPr>
      </w:pPr>
    </w:p>
    <w:p w:rsidR="0040176F" w:rsidRPr="009F754F" w:rsidRDefault="0040176F" w:rsidP="0040176F">
      <w:pPr>
        <w:spacing w:after="0"/>
        <w:rPr>
          <w:rFonts w:eastAsia="Times New Roman" w:cs="Shruti"/>
          <w:szCs w:val="20"/>
        </w:rPr>
      </w:pPr>
      <w:r w:rsidRPr="002052F1">
        <w:rPr>
          <w:rFonts w:eastAsia="Times New Roman" w:cs="Shruti"/>
          <w:b/>
          <w:caps/>
          <w:szCs w:val="20"/>
        </w:rPr>
        <w:t>ARTÍCULO 93.-</w:t>
      </w:r>
      <w:r w:rsidRPr="002052F1">
        <w:rPr>
          <w:rFonts w:eastAsia="Times New Roman" w:cs="Shruti"/>
          <w:caps/>
          <w:szCs w:val="20"/>
        </w:rPr>
        <w:t xml:space="preserve"> </w:t>
      </w:r>
      <w:r w:rsidRPr="002052F1">
        <w:rPr>
          <w:rFonts w:eastAsia="Times New Roman" w:cs="Shruti"/>
          <w:szCs w:val="20"/>
        </w:rPr>
        <w:t xml:space="preserve">Se crea el Consejo Estatal para </w:t>
      </w:r>
      <w:smartTag w:uri="urn:schemas-microsoft-com:office:smarttags" w:element="PersonName">
        <w:smartTagPr>
          <w:attr w:name="ProductID" w:val="LA ARMONIZACIￓN CONTABLE"/>
        </w:smartTagPr>
        <w:r w:rsidRPr="002052F1">
          <w:rPr>
            <w:rFonts w:eastAsia="Times New Roman" w:cs="Shruti"/>
            <w:szCs w:val="20"/>
          </w:rPr>
          <w:t>la Armonización Contable</w:t>
        </w:r>
      </w:smartTag>
      <w:r w:rsidRPr="002052F1">
        <w:rPr>
          <w:rFonts w:eastAsia="Times New Roman" w:cs="Shruti"/>
          <w:szCs w:val="20"/>
        </w:rPr>
        <w:t xml:space="preserve"> en Baja California como una instancia técnica de coordinación para la armonización de la contabilidad gubernamental de los diversos entes públicos locales en </w:t>
      </w:r>
      <w:smartTag w:uri="urn:schemas-microsoft-com:office:smarttags" w:element="PersonName">
        <w:smartTagPr>
          <w:attr w:name="ProductID" w:val="la Entidad"/>
        </w:smartTagPr>
        <w:r w:rsidRPr="002052F1">
          <w:rPr>
            <w:rFonts w:eastAsia="Times New Roman" w:cs="Shruti"/>
            <w:szCs w:val="20"/>
          </w:rPr>
          <w:t>la Entidad</w:t>
        </w:r>
      </w:smartTag>
      <w:r w:rsidRPr="002052F1">
        <w:rPr>
          <w:rFonts w:eastAsia="Times New Roman" w:cs="Shruti"/>
          <w:szCs w:val="20"/>
        </w:rPr>
        <w:t xml:space="preserve">, encargado de la difusión y aplicación de las normas contables y lineamientos emitidos para la armonización contable en el Estado de Baja </w:t>
      </w:r>
      <w:r>
        <w:rPr>
          <w:rFonts w:eastAsia="Times New Roman" w:cs="Shruti"/>
          <w:szCs w:val="20"/>
        </w:rPr>
        <w:t>California.</w:t>
      </w:r>
    </w:p>
    <w:p w:rsidR="0040176F" w:rsidRPr="002052F1" w:rsidRDefault="0040176F" w:rsidP="0040176F">
      <w:pPr>
        <w:spacing w:after="0"/>
        <w:jc w:val="right"/>
        <w:rPr>
          <w:rFonts w:eastAsia="Times New Roman" w:cs="Shruti"/>
          <w:caps/>
          <w:szCs w:val="20"/>
        </w:rPr>
      </w:pPr>
    </w:p>
    <w:p w:rsidR="0040176F" w:rsidRPr="002052F1" w:rsidRDefault="0040176F" w:rsidP="0040176F">
      <w:pPr>
        <w:spacing w:after="0"/>
        <w:rPr>
          <w:rFonts w:eastAsia="Times New Roman" w:cs="Shruti"/>
          <w:szCs w:val="20"/>
        </w:rPr>
      </w:pPr>
      <w:r w:rsidRPr="002052F1">
        <w:rPr>
          <w:rFonts w:eastAsia="Times New Roman" w:cs="Shruti"/>
          <w:b/>
          <w:caps/>
          <w:szCs w:val="20"/>
        </w:rPr>
        <w:t>ARTíCULO 94.-</w:t>
      </w:r>
      <w:r w:rsidRPr="002052F1">
        <w:rPr>
          <w:rFonts w:eastAsia="Times New Roman" w:cs="Shruti"/>
          <w:szCs w:val="20"/>
        </w:rPr>
        <w:t xml:space="preserve"> El Consejo se integrará de la forma siguiente:</w:t>
      </w:r>
    </w:p>
    <w:p w:rsidR="0040176F" w:rsidRPr="002052F1" w:rsidRDefault="0040176F" w:rsidP="0040176F">
      <w:pPr>
        <w:spacing w:after="0"/>
        <w:ind w:firstLine="732"/>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I.- El Poder Ejecutivo por conducto del Secretario de Planeación y Finanzas del Estado, quien lo presidirá;</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 xml:space="preserve">II.- El Subsecretario de Finanzas de </w:t>
      </w:r>
      <w:smartTag w:uri="urn:schemas-microsoft-com:office:smarttags" w:element="PersonName">
        <w:smartTagPr>
          <w:attr w:name="ProductID" w:val="la Secretar￭a"/>
        </w:smartTagPr>
        <w:r w:rsidRPr="002052F1">
          <w:rPr>
            <w:rFonts w:eastAsia="Times New Roman" w:cs="Shruti"/>
            <w:szCs w:val="20"/>
          </w:rPr>
          <w:t>la Secretaría</w:t>
        </w:r>
      </w:smartTag>
      <w:r w:rsidRPr="002052F1">
        <w:rPr>
          <w:rFonts w:eastAsia="Times New Roman" w:cs="Shruti"/>
          <w:szCs w:val="20"/>
        </w:rPr>
        <w:t xml:space="preserve"> de Planeación y Finanzas, quien fungirá como Secretario Técnico;</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 xml:space="preserve">III.-El Subsecretario de Planeación y Presupuesto, de </w:t>
      </w:r>
      <w:smartTag w:uri="urn:schemas-microsoft-com:office:smarttags" w:element="PersonName">
        <w:smartTagPr>
          <w:attr w:name="ProductID" w:val="la Secretar￭a"/>
        </w:smartTagPr>
        <w:r w:rsidRPr="002052F1">
          <w:rPr>
            <w:rFonts w:eastAsia="Times New Roman" w:cs="Shruti"/>
            <w:szCs w:val="20"/>
          </w:rPr>
          <w:t>la Secretaría</w:t>
        </w:r>
      </w:smartTag>
      <w:r w:rsidRPr="002052F1">
        <w:rPr>
          <w:rFonts w:eastAsia="Times New Roman" w:cs="Shruti"/>
          <w:szCs w:val="20"/>
        </w:rPr>
        <w:t xml:space="preserve"> de Planeación y Finanzas;</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 xml:space="preserve">IV.- El Subsecretario de Innovación y Modernización de </w:t>
      </w:r>
      <w:smartTag w:uri="urn:schemas-microsoft-com:office:smarttags" w:element="PersonName">
        <w:smartTagPr>
          <w:attr w:name="ProductID" w:val="la Secretar￭a"/>
        </w:smartTagPr>
        <w:r w:rsidRPr="002052F1">
          <w:rPr>
            <w:rFonts w:eastAsia="Times New Roman" w:cs="Shruti"/>
            <w:szCs w:val="20"/>
          </w:rPr>
          <w:t>la Secretaría</w:t>
        </w:r>
      </w:smartTag>
      <w:r w:rsidRPr="002052F1">
        <w:rPr>
          <w:rFonts w:eastAsia="Times New Roman" w:cs="Shruti"/>
          <w:szCs w:val="20"/>
        </w:rPr>
        <w:t xml:space="preserve"> de Planeación y Finanzas;</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V.- Un representante del Poder Legislativo del Estado;</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VI.- Un representante del Poder Judicial del Estado;</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 xml:space="preserve">VII.- Un representante de cada uno de los Órganos Autónomos; </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VIII.- Un representante de cada uno de los Municipios del Estado de Baja California;</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 xml:space="preserve">IX.- Un representante del </w:t>
      </w:r>
      <w:r w:rsidRPr="002052F1">
        <w:rPr>
          <w:rFonts w:eastAsia="Times New Roman" w:cs="Shruti"/>
          <w:caps/>
          <w:szCs w:val="20"/>
        </w:rPr>
        <w:t>ó</w:t>
      </w:r>
      <w:r w:rsidRPr="002052F1">
        <w:rPr>
          <w:rFonts w:eastAsia="Times New Roman" w:cs="Shruti"/>
          <w:szCs w:val="20"/>
        </w:rPr>
        <w:t>rgano de Fiscalización Superior del Estado de Baja California; y,</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X.-El Director de Control y Evaluación Gubernamental del Gobierno del Estado de Baja California.</w:t>
      </w:r>
    </w:p>
    <w:p w:rsidR="0040176F" w:rsidRPr="002052F1" w:rsidRDefault="0040176F" w:rsidP="0040176F">
      <w:pPr>
        <w:spacing w:after="0"/>
        <w:ind w:firstLine="732"/>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El Consejo podrá nombrar a un Prosecretario a efecto de que auxilie al Secretario Técnico en sus funciones.</w:t>
      </w:r>
    </w:p>
    <w:p w:rsidR="0040176F" w:rsidRPr="002052F1" w:rsidRDefault="0040176F" w:rsidP="0040176F">
      <w:pPr>
        <w:spacing w:after="0"/>
        <w:jc w:val="right"/>
        <w:rPr>
          <w:rFonts w:eastAsia="Times New Roman" w:cs="Shruti"/>
          <w:caps/>
          <w:szCs w:val="20"/>
        </w:rPr>
      </w:pPr>
    </w:p>
    <w:p w:rsidR="0040176F" w:rsidRPr="002052F1" w:rsidRDefault="0040176F" w:rsidP="0040176F">
      <w:pPr>
        <w:spacing w:after="0"/>
        <w:rPr>
          <w:rFonts w:eastAsia="Times New Roman" w:cs="Shruti"/>
          <w:szCs w:val="20"/>
        </w:rPr>
      </w:pPr>
      <w:r w:rsidRPr="002052F1">
        <w:rPr>
          <w:rFonts w:eastAsia="Times New Roman" w:cs="Shruti"/>
          <w:b/>
          <w:caps/>
          <w:szCs w:val="20"/>
        </w:rPr>
        <w:t>ARTíCULO 95.-</w:t>
      </w:r>
      <w:r w:rsidRPr="002052F1">
        <w:rPr>
          <w:rFonts w:eastAsia="Times New Roman" w:cs="Shruti"/>
          <w:szCs w:val="20"/>
        </w:rPr>
        <w:t xml:space="preserve"> Los integrantes del Consejo tendrán derecho a voz y voto, a excepción de los mencionados en las fracciones II, III y IV del Artículo anterior.</w:t>
      </w:r>
    </w:p>
    <w:p w:rsidR="0040176F" w:rsidRPr="002052F1" w:rsidRDefault="0040176F" w:rsidP="0040176F">
      <w:pPr>
        <w:spacing w:after="0"/>
        <w:ind w:firstLine="732"/>
        <w:rPr>
          <w:rFonts w:eastAsia="Times New Roman" w:cs="Shruti"/>
          <w:szCs w:val="20"/>
        </w:rPr>
      </w:pPr>
    </w:p>
    <w:p w:rsidR="0040176F" w:rsidRDefault="0040176F" w:rsidP="0040176F">
      <w:pPr>
        <w:spacing w:after="0"/>
        <w:rPr>
          <w:rFonts w:eastAsia="Times New Roman" w:cs="Shruti"/>
          <w:szCs w:val="20"/>
        </w:rPr>
      </w:pPr>
      <w:r w:rsidRPr="002052F1">
        <w:rPr>
          <w:rFonts w:eastAsia="Times New Roman" w:cs="Shruti"/>
          <w:szCs w:val="20"/>
        </w:rPr>
        <w:lastRenderedPageBreak/>
        <w:t>Cada integrante propietario deberá designar a un suplente, debiéndose comunicar por escrito dicha designación al Presidente del Consejo.</w:t>
      </w:r>
    </w:p>
    <w:p w:rsidR="0040176F" w:rsidRPr="002052F1" w:rsidRDefault="0040176F" w:rsidP="0040176F">
      <w:pPr>
        <w:spacing w:after="0"/>
        <w:rPr>
          <w:rFonts w:eastAsia="Times New Roman" w:cs="Shruti"/>
          <w:szCs w:val="20"/>
        </w:rPr>
      </w:pPr>
    </w:p>
    <w:p w:rsidR="0040176F" w:rsidRPr="009F754F" w:rsidRDefault="0040176F" w:rsidP="0040176F">
      <w:pPr>
        <w:spacing w:after="0"/>
        <w:rPr>
          <w:rFonts w:eastAsia="Times New Roman" w:cs="Shruti"/>
          <w:szCs w:val="20"/>
        </w:rPr>
      </w:pPr>
      <w:r w:rsidRPr="002052F1">
        <w:rPr>
          <w:rFonts w:eastAsia="Times New Roman" w:cs="Shruti"/>
          <w:szCs w:val="20"/>
        </w:rPr>
        <w:t>Cuando el Gobernador del Estado asista a las sesiones del Consejo, fungirá como Presidente del mismo, siendo en dicho caso el Secretario de Planeación y Finanzas un integrante más del Consejo, el cual ú</w:t>
      </w:r>
      <w:r>
        <w:rPr>
          <w:rFonts w:eastAsia="Times New Roman" w:cs="Shruti"/>
          <w:szCs w:val="20"/>
        </w:rPr>
        <w:t>nicamente tendrá derecho a voz.</w:t>
      </w:r>
    </w:p>
    <w:p w:rsidR="0040176F" w:rsidRPr="002052F1" w:rsidRDefault="0040176F" w:rsidP="0040176F">
      <w:pPr>
        <w:spacing w:after="0"/>
        <w:jc w:val="right"/>
        <w:rPr>
          <w:rFonts w:eastAsia="Times New Roman" w:cs="Shruti"/>
          <w:caps/>
          <w:szCs w:val="20"/>
        </w:rPr>
      </w:pPr>
    </w:p>
    <w:p w:rsidR="0040176F" w:rsidRPr="002052F1" w:rsidRDefault="0040176F" w:rsidP="0040176F">
      <w:pPr>
        <w:spacing w:after="0"/>
        <w:rPr>
          <w:rFonts w:eastAsia="Times New Roman" w:cs="Shruti"/>
          <w:szCs w:val="20"/>
        </w:rPr>
      </w:pPr>
      <w:r w:rsidRPr="002052F1">
        <w:rPr>
          <w:rFonts w:eastAsia="Times New Roman" w:cs="Shruti"/>
          <w:b/>
          <w:caps/>
          <w:szCs w:val="20"/>
        </w:rPr>
        <w:t>ARTíCULO 96.-</w:t>
      </w:r>
      <w:r w:rsidRPr="002052F1">
        <w:rPr>
          <w:rFonts w:eastAsia="Times New Roman" w:cs="Shruti"/>
          <w:b/>
          <w:szCs w:val="20"/>
        </w:rPr>
        <w:t xml:space="preserve"> </w:t>
      </w:r>
      <w:r w:rsidRPr="002052F1">
        <w:rPr>
          <w:rFonts w:eastAsia="Times New Roman" w:cs="Shruti"/>
          <w:szCs w:val="20"/>
        </w:rPr>
        <w:t>El Consejo tendrá las atribuciones siguientes:</w:t>
      </w:r>
    </w:p>
    <w:p w:rsidR="0040176F" w:rsidRPr="002052F1" w:rsidRDefault="0040176F" w:rsidP="0040176F">
      <w:pPr>
        <w:spacing w:after="0"/>
        <w:ind w:firstLine="732"/>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I.- Difundir en el Estado los lineamientos e instrumentos de armonización en materia Contabilidad Gubernamental emitidos por el CONAC;</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II.- Proponer y elaborar los instrumentos de armonización en materia Contabilidad Gubernamental que solicite el CONAC;</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III.- Proponer a los Poderes Legislativo, Ejecutivo y Judicial, a los Órganos Autónomos y a los Municipios, la celebración de convenios de coordinación en materia de armonización contable;</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IV.- Proponer la celebración de convenios o acuerdos con instituciones públicas o privadas;</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V.- Emitir boletines informativos en materia de Contabilidad Gubernamental en apego a lo dispuesto por el CONAC;</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VI.- Proponer modificaciones al marco jurídico en materia de armonización contable gubernamental en los ámbitos estatal y municipal, en observancia a lo dispuesto por el CONAC;</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VII.- Aprobar la creación de comisiones y grupos de trabajo;</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VIII.- Emitir y aprobar las normas necesarias para el debido funcionamiento del Consejo;</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 xml:space="preserve">IX.- Emitir normas complementarias a las señaladas por el CONAC, para su aplicación a nivel estatal y municipal; </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X.- Proponer criterios para la debida interpretación y aplicación de las disposiciones en materia de contabilidad gubernamental;</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XI.- Cuando se le solicite, ser vínculo entre el CONAC y los sujetos de esta Ley, para efecto de que estos últimos formulen al CONAC, consultas en materia de contabilidad gubernamental; y,</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XII.- Las demás que sean necesarias para el cumplimiento de su objeto.</w:t>
      </w:r>
    </w:p>
    <w:p w:rsidR="0040176F" w:rsidRPr="002052F1" w:rsidRDefault="0040176F" w:rsidP="0040176F">
      <w:pPr>
        <w:spacing w:after="0"/>
        <w:jc w:val="left"/>
        <w:rPr>
          <w:rFonts w:eastAsia="Times New Roman" w:cs="Shruti"/>
          <w:i/>
          <w:szCs w:val="20"/>
          <w:u w:val="single"/>
        </w:rPr>
      </w:pPr>
    </w:p>
    <w:p w:rsidR="0040176F" w:rsidRPr="002052F1" w:rsidRDefault="0040176F" w:rsidP="0040176F">
      <w:pPr>
        <w:pStyle w:val="titley"/>
        <w:outlineLvl w:val="0"/>
      </w:pPr>
      <w:bookmarkStart w:id="85" w:name="_Toc433277462"/>
      <w:bookmarkStart w:id="86" w:name="_Toc461536074"/>
      <w:r w:rsidRPr="002052F1">
        <w:t>TÍTULO SÉPTIMO</w:t>
      </w:r>
      <w:bookmarkEnd w:id="85"/>
      <w:bookmarkEnd w:id="86"/>
    </w:p>
    <w:p w:rsidR="0040176F" w:rsidRPr="002052F1" w:rsidRDefault="0040176F" w:rsidP="0040176F">
      <w:pPr>
        <w:pStyle w:val="titulos"/>
        <w:outlineLvl w:val="0"/>
      </w:pPr>
      <w:bookmarkStart w:id="87" w:name="_Toc433277463"/>
      <w:bookmarkStart w:id="88" w:name="_Toc461536075"/>
      <w:r w:rsidRPr="002052F1">
        <w:t>DE LAS RESPONSABILIDADES</w:t>
      </w:r>
      <w:bookmarkEnd w:id="87"/>
      <w:bookmarkEnd w:id="88"/>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b/>
          <w:szCs w:val="20"/>
        </w:rPr>
        <w:t>ARTÍCULO 97.-</w:t>
      </w:r>
      <w:r w:rsidRPr="002052F1">
        <w:rPr>
          <w:rFonts w:eastAsia="Times New Roman" w:cs="Shruti"/>
          <w:szCs w:val="20"/>
        </w:rPr>
        <w:t xml:space="preserve"> El incumplimiento de las disposiciones de la presente Ley, y de las que de ella se deriven, será sancionado en los términos de </w:t>
      </w:r>
      <w:smartTag w:uri="urn:schemas-microsoft-com:office:smarttags" w:element="PersonName">
        <w:smartTagPr>
          <w:attr w:name="ProductID" w:val="La Ley"/>
        </w:smartTagPr>
        <w:r w:rsidRPr="002052F1">
          <w:rPr>
            <w:rFonts w:eastAsia="Times New Roman" w:cs="Shruti"/>
            <w:szCs w:val="20"/>
          </w:rPr>
          <w:t>la Ley</w:t>
        </w:r>
      </w:smartTag>
      <w:r w:rsidRPr="002052F1">
        <w:rPr>
          <w:rFonts w:eastAsia="Times New Roman" w:cs="Shruti"/>
          <w:szCs w:val="20"/>
        </w:rPr>
        <w:t xml:space="preserve"> de Responsabilidades de los Servidores Públicos del Estado de Baja California y de lo dispuesto en este Título.</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b/>
          <w:szCs w:val="20"/>
        </w:rPr>
        <w:t>ARTÍCULO 98.-</w:t>
      </w:r>
      <w:r w:rsidRPr="002052F1">
        <w:rPr>
          <w:rFonts w:eastAsia="Times New Roman" w:cs="Shruti"/>
          <w:szCs w:val="20"/>
        </w:rPr>
        <w:t xml:space="preserve"> Los Órganos de Control de los sujetos de la presente Ley dictarán, en el ámbito de su competencia, las medidas administrativas sobre las responsabilidades de los funcionarios que afecten las </w:t>
      </w:r>
      <w:r w:rsidRPr="002052F1">
        <w:rPr>
          <w:rFonts w:eastAsia="Times New Roman" w:cs="Shruti"/>
          <w:szCs w:val="20"/>
        </w:rPr>
        <w:lastRenderedPageBreak/>
        <w:t>Haciendas Públicas o los patrimonios derivadas del incumplimiento de las disposiciones contenidas en esta Ley y de las que de ella se deriven, y que se conozcan a través de:</w:t>
      </w:r>
    </w:p>
    <w:p w:rsidR="0040176F" w:rsidRPr="002052F1" w:rsidRDefault="0040176F" w:rsidP="0040176F">
      <w:pPr>
        <w:spacing w:after="0"/>
        <w:ind w:firstLine="720"/>
        <w:rPr>
          <w:rFonts w:eastAsia="Times New Roman" w:cs="Shruti"/>
          <w:szCs w:val="20"/>
        </w:rPr>
      </w:pPr>
    </w:p>
    <w:p w:rsidR="0040176F" w:rsidRPr="002052F1" w:rsidRDefault="0040176F" w:rsidP="0040176F">
      <w:pPr>
        <w:spacing w:after="0"/>
        <w:rPr>
          <w:rFonts w:eastAsia="MS Mincho" w:cs="Shruti"/>
          <w:szCs w:val="20"/>
          <w:lang w:eastAsia="es-MX"/>
        </w:rPr>
      </w:pPr>
      <w:r>
        <w:rPr>
          <w:rFonts w:eastAsia="MS Mincho" w:cs="Shruti"/>
          <w:szCs w:val="20"/>
          <w:lang w:eastAsia="es-MX"/>
        </w:rPr>
        <w:t xml:space="preserve">I. </w:t>
      </w:r>
      <w:r w:rsidRPr="002052F1">
        <w:rPr>
          <w:rFonts w:eastAsia="MS Mincho" w:cs="Shruti"/>
          <w:szCs w:val="20"/>
          <w:lang w:eastAsia="es-MX"/>
        </w:rPr>
        <w:t>Visitas, auditorías o inspecciones que realicen los propios Órganos de Control; y,</w:t>
      </w:r>
    </w:p>
    <w:p w:rsidR="0040176F" w:rsidRPr="002052F1" w:rsidRDefault="0040176F" w:rsidP="0040176F">
      <w:pPr>
        <w:spacing w:after="0"/>
        <w:ind w:left="1418" w:hanging="709"/>
        <w:rPr>
          <w:rFonts w:eastAsia="Times New Roman" w:cs="Shruti"/>
          <w:szCs w:val="20"/>
        </w:rPr>
      </w:pPr>
    </w:p>
    <w:p w:rsidR="0040176F" w:rsidRPr="002052F1" w:rsidRDefault="0040176F" w:rsidP="0040176F">
      <w:pPr>
        <w:spacing w:after="0"/>
        <w:jc w:val="left"/>
        <w:rPr>
          <w:rFonts w:eastAsia="MS Mincho" w:cs="Shruti"/>
          <w:szCs w:val="20"/>
          <w:lang w:eastAsia="es-MX"/>
        </w:rPr>
      </w:pPr>
      <w:r>
        <w:rPr>
          <w:rFonts w:eastAsia="MS Mincho" w:cs="Shruti"/>
          <w:szCs w:val="20"/>
          <w:lang w:eastAsia="es-MX"/>
        </w:rPr>
        <w:t>II</w:t>
      </w:r>
      <w:r w:rsidRPr="002052F1">
        <w:rPr>
          <w:rFonts w:eastAsia="MS Mincho" w:cs="Shruti"/>
          <w:szCs w:val="20"/>
          <w:lang w:eastAsia="es-MX"/>
        </w:rPr>
        <w:t xml:space="preserve"> Pliego de observaciones o de responsabilidades que emitan:</w:t>
      </w:r>
    </w:p>
    <w:p w:rsidR="0040176F" w:rsidRPr="002052F1" w:rsidRDefault="0040176F" w:rsidP="0040176F">
      <w:pPr>
        <w:spacing w:after="0"/>
        <w:ind w:firstLine="720"/>
        <w:rPr>
          <w:rFonts w:eastAsia="Times New Roman" w:cs="Shruti"/>
          <w:szCs w:val="20"/>
        </w:rPr>
      </w:pPr>
    </w:p>
    <w:p w:rsidR="0040176F" w:rsidRPr="002052F1" w:rsidRDefault="0040176F" w:rsidP="0040176F">
      <w:pPr>
        <w:spacing w:after="0"/>
        <w:ind w:left="90"/>
        <w:rPr>
          <w:rFonts w:eastAsia="Times New Roman" w:cs="Shruti"/>
          <w:szCs w:val="20"/>
        </w:rPr>
      </w:pPr>
      <w:r w:rsidRPr="002052F1">
        <w:rPr>
          <w:rFonts w:eastAsia="Times New Roman" w:cs="Shruti"/>
          <w:szCs w:val="20"/>
        </w:rPr>
        <w:t>a)</w:t>
      </w:r>
      <w:r w:rsidRPr="002052F1">
        <w:rPr>
          <w:rFonts w:eastAsia="Times New Roman" w:cs="Shruti"/>
          <w:szCs w:val="20"/>
        </w:rPr>
        <w:tab/>
        <w:t xml:space="preserve">Los Órganos de Control con motivo de las revisiones realizadas conforme a sus atribuciones; y, </w:t>
      </w:r>
    </w:p>
    <w:p w:rsidR="0040176F" w:rsidRPr="002052F1" w:rsidRDefault="0040176F" w:rsidP="0040176F">
      <w:pPr>
        <w:spacing w:after="0"/>
        <w:ind w:left="90"/>
        <w:rPr>
          <w:rFonts w:eastAsia="Times New Roman" w:cs="Shruti"/>
          <w:szCs w:val="20"/>
        </w:rPr>
      </w:pPr>
    </w:p>
    <w:p w:rsidR="0040176F" w:rsidRPr="002052F1" w:rsidRDefault="0040176F" w:rsidP="0040176F">
      <w:pPr>
        <w:spacing w:after="0"/>
        <w:ind w:left="90"/>
        <w:rPr>
          <w:rFonts w:eastAsia="Times New Roman" w:cs="Shruti"/>
          <w:szCs w:val="20"/>
        </w:rPr>
      </w:pPr>
      <w:r w:rsidRPr="002052F1">
        <w:rPr>
          <w:rFonts w:eastAsia="Times New Roman" w:cs="Shruti"/>
          <w:szCs w:val="20"/>
        </w:rPr>
        <w:t>b)</w:t>
      </w:r>
      <w:r w:rsidRPr="002052F1">
        <w:rPr>
          <w:rFonts w:eastAsia="Times New Roman" w:cs="Shruti"/>
          <w:szCs w:val="20"/>
        </w:rPr>
        <w:tab/>
        <w:t xml:space="preserve">El Órgano de Fiscalización Superior del Estado, en los términos de </w:t>
      </w:r>
      <w:smartTag w:uri="urn:schemas-microsoft-com:office:smarttags" w:element="PersonName">
        <w:smartTagPr>
          <w:attr w:name="ProductID" w:val="La Ley"/>
        </w:smartTagPr>
        <w:r w:rsidRPr="002052F1">
          <w:rPr>
            <w:rFonts w:eastAsia="Times New Roman" w:cs="Shruti"/>
            <w:szCs w:val="20"/>
          </w:rPr>
          <w:t>la Ley</w:t>
        </w:r>
      </w:smartTag>
      <w:r w:rsidRPr="002052F1">
        <w:rPr>
          <w:rFonts w:eastAsia="Times New Roman" w:cs="Shruti"/>
          <w:szCs w:val="20"/>
        </w:rPr>
        <w:t xml:space="preserve"> de la materia.</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b/>
          <w:szCs w:val="20"/>
        </w:rPr>
        <w:t>ARTÍCULO 99.-</w:t>
      </w:r>
      <w:r w:rsidRPr="002052F1">
        <w:rPr>
          <w:rFonts w:eastAsia="Times New Roman" w:cs="Shruti"/>
          <w:szCs w:val="20"/>
        </w:rPr>
        <w:t xml:space="preserve"> Los servidores públicos de los sujetos de las presente Ley, serán responsables de cualquier daño o perjuicio estimable en dinero que sufra </w:t>
      </w:r>
      <w:smartTag w:uri="urn:schemas-microsoft-com:office:smarttags" w:element="PersonName">
        <w:smartTagPr>
          <w:attr w:name="ProductID" w:val="la Hacienda P￺blica"/>
        </w:smartTagPr>
        <w:r w:rsidRPr="002052F1">
          <w:rPr>
            <w:rFonts w:eastAsia="Times New Roman" w:cs="Shruti"/>
            <w:szCs w:val="20"/>
          </w:rPr>
          <w:t>la Hacienda Pública</w:t>
        </w:r>
      </w:smartTag>
      <w:r w:rsidRPr="002052F1">
        <w:rPr>
          <w:rFonts w:eastAsia="Times New Roman" w:cs="Shruti"/>
          <w:szCs w:val="20"/>
        </w:rPr>
        <w:t xml:space="preserve"> o el patrimonio, por actos u omisiones que les sean imputables, o bien por incumplimiento o inobservancia de obligaciones derivadas de esta Ley, inherentes a su cargo o relacionadas con su función o actuación. </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Las responsabilidades se constituirán en primer término a las personas que directamente hayan ejecutado los actos o incurran en las omisiones que las originaron y, subsidiariamente, a los servidores públicos que, por la índole de sus funciones, hayan omitido la revisión o autorizado tales actos por causas que impliquen dolo, culpa o negligencia por parte de los mismos. Serán responsables solidarios con los servidores públicos de los sujetos de la presente Ley, los particulares en los casos en que hayan participado y originen una responsabilidad.</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b/>
          <w:szCs w:val="20"/>
        </w:rPr>
      </w:pPr>
      <w:r w:rsidRPr="002052F1">
        <w:rPr>
          <w:rFonts w:eastAsia="Times New Roman" w:cs="Shruti"/>
          <w:szCs w:val="20"/>
        </w:rPr>
        <w:t>Los responsables garantizarán a través de embargo precautorio y en forma individual el importe de los pliegos de observaciones o responsabilidades a que se refiere el Artículo anterior, en tanto el Órgano de Control del sujeto de esta Ley de que se trate, determina la responsabilidad.</w:t>
      </w:r>
    </w:p>
    <w:p w:rsidR="0040176F" w:rsidRPr="002052F1" w:rsidRDefault="0040176F" w:rsidP="0040176F">
      <w:pPr>
        <w:spacing w:after="0"/>
        <w:rPr>
          <w:rFonts w:eastAsia="Times New Roman" w:cs="Shruti"/>
          <w:b/>
          <w:szCs w:val="20"/>
        </w:rPr>
      </w:pPr>
    </w:p>
    <w:p w:rsidR="0040176F" w:rsidRDefault="0040176F" w:rsidP="0040176F">
      <w:pPr>
        <w:spacing w:after="0"/>
        <w:rPr>
          <w:rFonts w:eastAsia="Times New Roman" w:cs="Shruti"/>
          <w:szCs w:val="20"/>
        </w:rPr>
      </w:pPr>
      <w:r w:rsidRPr="002052F1">
        <w:rPr>
          <w:rFonts w:eastAsia="Times New Roman" w:cs="Shruti"/>
          <w:b/>
          <w:szCs w:val="20"/>
        </w:rPr>
        <w:t>ARTÍCULO 100.-</w:t>
      </w:r>
      <w:r w:rsidRPr="002052F1">
        <w:rPr>
          <w:rFonts w:eastAsia="Times New Roman" w:cs="Shruti"/>
          <w:szCs w:val="20"/>
        </w:rPr>
        <w:t xml:space="preserve"> Las responsabilidades que se constituyan tendrán por objeto indemnizar por los daños y perjuicios que se ocasionen a </w:t>
      </w:r>
      <w:smartTag w:uri="urn:schemas-microsoft-com:office:smarttags" w:element="PersonName">
        <w:smartTagPr>
          <w:attr w:name="ProductID" w:val="la Hacienda P￺blica"/>
        </w:smartTagPr>
        <w:r w:rsidRPr="002052F1">
          <w:rPr>
            <w:rFonts w:eastAsia="Times New Roman" w:cs="Shruti"/>
            <w:szCs w:val="20"/>
          </w:rPr>
          <w:t>la Hacienda Pública</w:t>
        </w:r>
      </w:smartTag>
      <w:r w:rsidRPr="002052F1">
        <w:rPr>
          <w:rFonts w:eastAsia="Times New Roman" w:cs="Shruti"/>
          <w:szCs w:val="20"/>
        </w:rPr>
        <w:t xml:space="preserve"> de los sujetos de esta Ley, las que tendrán el carácter de créditos fiscales.</w:t>
      </w:r>
    </w:p>
    <w:p w:rsidR="0040176F" w:rsidRDefault="0040176F" w:rsidP="0040176F"/>
    <w:p w:rsidR="0040176F" w:rsidRDefault="0040176F" w:rsidP="0040176F">
      <w:pPr>
        <w:pStyle w:val="titulos"/>
        <w:outlineLvl w:val="0"/>
      </w:pPr>
    </w:p>
    <w:p w:rsidR="0040176F" w:rsidRPr="002052F1" w:rsidRDefault="0040176F" w:rsidP="0040176F">
      <w:pPr>
        <w:pStyle w:val="titulos"/>
        <w:outlineLvl w:val="0"/>
      </w:pPr>
      <w:bookmarkStart w:id="89" w:name="_Toc461536076"/>
      <w:r w:rsidRPr="002052F1">
        <w:t>ARTICULOS TRANSITORIOS</w:t>
      </w:r>
      <w:bookmarkEnd w:id="89"/>
    </w:p>
    <w:p w:rsidR="0040176F" w:rsidRPr="002052F1" w:rsidRDefault="0040176F" w:rsidP="0040176F">
      <w:pPr>
        <w:spacing w:after="0"/>
        <w:rPr>
          <w:rFonts w:eastAsia="Times New Roman" w:cs="Shruti"/>
          <w:szCs w:val="20"/>
        </w:rPr>
      </w:pPr>
      <w:r w:rsidRPr="002052F1">
        <w:rPr>
          <w:rFonts w:eastAsia="Times New Roman" w:cs="Shruti"/>
          <w:b/>
          <w:szCs w:val="20"/>
        </w:rPr>
        <w:t>PRIMERO.-</w:t>
      </w:r>
      <w:r w:rsidRPr="002052F1">
        <w:rPr>
          <w:rFonts w:eastAsia="Times New Roman" w:cs="Shruti"/>
          <w:szCs w:val="20"/>
        </w:rPr>
        <w:t xml:space="preserve"> La presente Ley entrará en vigor a partir del día siguiente de su publicación en el Periódico Oficial del Estado, con las salvedades plasmadas en los artículos Transitorios subsecuentes.</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b/>
          <w:szCs w:val="20"/>
        </w:rPr>
        <w:t>SEGUNDO.-</w:t>
      </w:r>
      <w:r w:rsidRPr="002052F1">
        <w:rPr>
          <w:rFonts w:eastAsia="Times New Roman" w:cs="Shruti"/>
          <w:szCs w:val="20"/>
        </w:rPr>
        <w:t xml:space="preserve"> Las disposiciones previstas en la presente Ley que se derivan de regulaciones contenidas en la Ley General de Contabilidad Gubernamental y/o en las normas emitidas por el CONAC, entrarán en vigor en las fechas a partir de las cuales las disposiciones transitorias de la citada Ley las consideran de aplicación obligatoria.</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En tanto suceda lo anterior, se seguirá aplicando en lo conducente la Ley de Presupuesto, Contabilidad y Gasto Público del Estado de Baja California que se abroga.</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b/>
          <w:szCs w:val="20"/>
        </w:rPr>
        <w:t>TERCERO.-</w:t>
      </w:r>
      <w:r w:rsidRPr="002052F1">
        <w:rPr>
          <w:rFonts w:eastAsia="Times New Roman" w:cs="Shruti"/>
          <w:szCs w:val="20"/>
        </w:rPr>
        <w:t xml:space="preserve"> Se abroga la Ley de Presupuesto, Contabilidad y Gasto Público del Estado de Baja California, publicada en el Periódico Oficial del Estado No. 30, el día 20 de Septiembre de 1992, a partir de la entrada en vigor de la presente Ley. Los asuntos que se encuentren en trámite o en proceso al entrar en vigor la Ley materia del presente Decreto, se seguirán tramitando hasta su conclusión en términos de la referida Ley de Presupuesto, Contabilidad y Gasto Público del Estado de Baja California.</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b/>
          <w:szCs w:val="20"/>
        </w:rPr>
        <w:lastRenderedPageBreak/>
        <w:t>CUARTO.-</w:t>
      </w:r>
      <w:r w:rsidRPr="002052F1">
        <w:rPr>
          <w:rFonts w:eastAsia="Times New Roman" w:cs="Shruti"/>
          <w:szCs w:val="20"/>
        </w:rPr>
        <w:t xml:space="preserve"> El Consejo deberá instalarse en un plazo no mayor a treinta días naturales y emitir sus reglas de operación en un plazo no mayor de sesenta días naturales, ambos contados a partir de la entrada en vigor de la presente Ley, en términos del artículo Primero Transitorio.</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b/>
          <w:szCs w:val="20"/>
        </w:rPr>
        <w:t>QUINTO.-</w:t>
      </w:r>
      <w:r w:rsidRPr="002052F1">
        <w:rPr>
          <w:rFonts w:eastAsia="Times New Roman" w:cs="Shruti"/>
          <w:szCs w:val="20"/>
        </w:rPr>
        <w:t xml:space="preserve"> Los representantes de los Poderes Legislativo y Judicial, así como de los Municipios, Órganos Autónomos y Órgano de Fiscalización Superior del Estado que integran el Consejo, deberán notificar su representación al Secretario Técnico en un plazo no mayor a veinte días naturales contados a partir de la entrada en vigor de la presente Ley, en términos del artículo Primero Transitorio.</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b/>
          <w:szCs w:val="20"/>
        </w:rPr>
        <w:t>SEXTO.-</w:t>
      </w:r>
      <w:r w:rsidRPr="002052F1">
        <w:rPr>
          <w:rFonts w:eastAsia="Times New Roman" w:cs="Shruti"/>
          <w:szCs w:val="20"/>
        </w:rPr>
        <w:t xml:space="preserve"> Las Unidades Administrativas competentes de los sujetos de la presente Ley, en el ámbito de sus respectivas competencias, deberán concluir la implementación del Sistema de Evaluación del Desempeño a que se refiere el Capítulo Primero del Título Cuarto de esta Ley, con la debida anticipación, para efecto de propiciar que los recursos presupuestales del ejercicio fiscal 2013, se asignen en sus respectivos presupuestos, con base a los resultados de las Evaluaciones del Desempeño realizadas.</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b/>
          <w:szCs w:val="20"/>
        </w:rPr>
        <w:t>SÉPTIMO.-</w:t>
      </w:r>
      <w:r w:rsidRPr="002052F1">
        <w:rPr>
          <w:rFonts w:eastAsia="Times New Roman" w:cs="Shruti"/>
          <w:szCs w:val="20"/>
        </w:rPr>
        <w:t xml:space="preserve"> Por lo que respecta a la Información Financiera que integra los Informes de Avance de Gestión y Cuenta Pública a que se refiere el Artículo 82 de esta Ley, se entregara dicha información conforme a la nueva estructura, a partir del 01 de enero de 2012. Por lo que respecta a los Ayuntamientos y entidades paramunicipales, entregarán dicha información conforme a la nueva estructura a partir del 01 de enero de 2013.</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DADO en el Salón de Sesiones “Lic. Benito Juárez García” del H. Poder Legislativo del Estado de Baja California, en la Ciudad de Mexicali, B.C., a los siete días del mes de septiembre del año dos mil diez.</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DIP. JUAN MANUEL GASTÉLUM BUENROSTRO</w:t>
      </w:r>
    </w:p>
    <w:p w:rsidR="0040176F" w:rsidRPr="002052F1" w:rsidRDefault="0040176F" w:rsidP="0040176F">
      <w:pPr>
        <w:spacing w:after="0"/>
        <w:rPr>
          <w:rFonts w:eastAsia="Times New Roman" w:cs="Shruti"/>
          <w:szCs w:val="20"/>
        </w:rPr>
      </w:pPr>
      <w:r w:rsidRPr="002052F1">
        <w:rPr>
          <w:rFonts w:eastAsia="Times New Roman" w:cs="Shruti"/>
          <w:szCs w:val="20"/>
        </w:rPr>
        <w:t>PRESIDENTE</w:t>
      </w:r>
      <w:r w:rsidRPr="002052F1">
        <w:rPr>
          <w:rFonts w:eastAsia="Times New Roman" w:cs="Shruti"/>
          <w:szCs w:val="20"/>
        </w:rPr>
        <w:tab/>
      </w:r>
    </w:p>
    <w:p w:rsidR="0040176F" w:rsidRPr="002052F1" w:rsidRDefault="0040176F" w:rsidP="0040176F">
      <w:pPr>
        <w:spacing w:after="0"/>
        <w:rPr>
          <w:rFonts w:eastAsia="Times New Roman" w:cs="Shruti"/>
          <w:szCs w:val="20"/>
        </w:rPr>
      </w:pPr>
      <w:r w:rsidRPr="002052F1">
        <w:rPr>
          <w:rFonts w:eastAsia="Times New Roman" w:cs="Shruti"/>
          <w:szCs w:val="20"/>
        </w:rPr>
        <w:t>RÚBRICA</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DIP. CARLOS ALONSO ANGULO RENTERIA</w:t>
      </w:r>
    </w:p>
    <w:p w:rsidR="0040176F" w:rsidRPr="002052F1" w:rsidRDefault="0040176F" w:rsidP="0040176F">
      <w:pPr>
        <w:spacing w:after="0"/>
        <w:rPr>
          <w:rFonts w:eastAsia="Times New Roman" w:cs="Shruti"/>
          <w:szCs w:val="20"/>
        </w:rPr>
      </w:pPr>
      <w:r w:rsidRPr="002052F1">
        <w:rPr>
          <w:rFonts w:eastAsia="Times New Roman" w:cs="Shruti"/>
          <w:szCs w:val="20"/>
        </w:rPr>
        <w:t>SECRETARIO</w:t>
      </w:r>
    </w:p>
    <w:p w:rsidR="0040176F" w:rsidRPr="002052F1" w:rsidRDefault="0040176F" w:rsidP="0040176F">
      <w:pPr>
        <w:spacing w:after="0"/>
        <w:rPr>
          <w:rFonts w:eastAsia="Times New Roman" w:cs="Shruti"/>
          <w:szCs w:val="20"/>
        </w:rPr>
      </w:pPr>
      <w:r w:rsidRPr="002052F1">
        <w:rPr>
          <w:rFonts w:eastAsia="Times New Roman" w:cs="Shruti"/>
          <w:szCs w:val="20"/>
        </w:rPr>
        <w:t>RÚBRICA</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DE CONFORMIDAD CON LO DISPUESTO POR LA FRACCIÓN I DEL ARTÍCULO 49 DE LA CONSTITUCIÓN POLÍTICA DEL ESTADO, IMPRÍMASE Y PUBLÍQUESE.</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MEXICALI, BAJA CALIFORNIA, A LOS QUINCE  DIAS DEL MES DE SEPTIEMBRE DEL AÑO DOS MIL DIEZ.</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GOBERNADOR DEL ESTADO</w:t>
      </w:r>
    </w:p>
    <w:p w:rsidR="0040176F" w:rsidRPr="002052F1" w:rsidRDefault="0040176F" w:rsidP="0040176F">
      <w:pPr>
        <w:spacing w:after="0"/>
        <w:rPr>
          <w:rFonts w:eastAsia="Times New Roman" w:cs="Shruti"/>
          <w:szCs w:val="20"/>
        </w:rPr>
      </w:pPr>
      <w:r w:rsidRPr="002052F1">
        <w:rPr>
          <w:rFonts w:eastAsia="Times New Roman" w:cs="Shruti"/>
          <w:szCs w:val="20"/>
        </w:rPr>
        <w:t>JOSÉ GUADALUPE OSUNA MILLÁN</w:t>
      </w:r>
    </w:p>
    <w:p w:rsidR="0040176F" w:rsidRPr="002052F1" w:rsidRDefault="0040176F" w:rsidP="0040176F">
      <w:pPr>
        <w:spacing w:after="0"/>
        <w:rPr>
          <w:rFonts w:eastAsia="Times New Roman" w:cs="Shruti"/>
          <w:szCs w:val="20"/>
        </w:rPr>
      </w:pPr>
      <w:r w:rsidRPr="002052F1">
        <w:rPr>
          <w:rFonts w:eastAsia="Times New Roman" w:cs="Shruti"/>
          <w:szCs w:val="20"/>
        </w:rPr>
        <w:t>RÚBRICA</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SECRERTARIO GENERAL</w:t>
      </w:r>
    </w:p>
    <w:p w:rsidR="0040176F" w:rsidRPr="002052F1" w:rsidRDefault="0040176F" w:rsidP="0040176F">
      <w:pPr>
        <w:spacing w:after="0"/>
        <w:rPr>
          <w:rFonts w:eastAsia="Times New Roman" w:cs="Shruti"/>
          <w:szCs w:val="20"/>
        </w:rPr>
      </w:pPr>
      <w:r w:rsidRPr="002052F1">
        <w:rPr>
          <w:rFonts w:eastAsia="Times New Roman" w:cs="Shruti"/>
          <w:szCs w:val="20"/>
        </w:rPr>
        <w:t>CUAUHTÉMOC CARDONA BENAVIDES</w:t>
      </w:r>
    </w:p>
    <w:p w:rsidR="0040176F" w:rsidRPr="002052F1" w:rsidRDefault="0040176F" w:rsidP="0040176F">
      <w:pPr>
        <w:spacing w:after="0"/>
        <w:rPr>
          <w:rFonts w:eastAsia="Times New Roman" w:cs="Shruti"/>
          <w:szCs w:val="20"/>
        </w:rPr>
      </w:pPr>
      <w:r w:rsidRPr="002052F1">
        <w:rPr>
          <w:rFonts w:eastAsia="Times New Roman" w:cs="Shruti"/>
          <w:szCs w:val="20"/>
        </w:rPr>
        <w:t>RÚBRICA</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ARTÍCULO ÚNICO TRANSITORIO DEL DECRETO No. 206, POR EL QUE SE APRUEBAN LA DEROGACIÓN DE LOS PARRAFOS CUARTO Y QUINTO DEL ARTÍCULO 39 Y ADICIONA EL 39 BIS, PUBLICADO EN EL PERIÓDICO OFICIAL No. 25, TOMO CXIX,  DE FECHA 01 DE JUNIO DE 2012, EXPEDIDO POR LA H. XX LEGISLATURA, SIENDO GOBERNADOR CONSTITUCIONAL EL C. JOSE GUADALUPE OSUNA MILLAN 2007-2013.</w:t>
      </w:r>
    </w:p>
    <w:p w:rsidR="0040176F" w:rsidRPr="002052F1" w:rsidRDefault="0040176F" w:rsidP="0040176F">
      <w:pPr>
        <w:spacing w:after="0"/>
        <w:rPr>
          <w:rFonts w:eastAsia="Times New Roman" w:cs="Shruti"/>
          <w:szCs w:val="20"/>
        </w:rPr>
      </w:pPr>
    </w:p>
    <w:p w:rsidR="0040176F" w:rsidRPr="002052F1" w:rsidRDefault="0040176F" w:rsidP="0040176F">
      <w:pPr>
        <w:spacing w:after="0"/>
        <w:jc w:val="center"/>
        <w:rPr>
          <w:rFonts w:eastAsia="Times New Roman" w:cs="Shruti"/>
          <w:b/>
          <w:szCs w:val="20"/>
        </w:rPr>
      </w:pPr>
      <w:r w:rsidRPr="002052F1">
        <w:rPr>
          <w:rFonts w:eastAsia="Times New Roman" w:cs="Shruti"/>
          <w:b/>
          <w:szCs w:val="20"/>
        </w:rPr>
        <w:t>ARTÍCULO TRANSITORIO</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b/>
          <w:szCs w:val="20"/>
        </w:rPr>
        <w:t>ÚNICO.-</w:t>
      </w:r>
      <w:r w:rsidRPr="002052F1">
        <w:rPr>
          <w:rFonts w:eastAsia="Times New Roman" w:cs="Shruti"/>
          <w:szCs w:val="20"/>
        </w:rPr>
        <w:t xml:space="preserve"> El presente Decreto entrará en vigor el día siguiente al de su publicación en el Periódico Oficial del Estado.</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DADO en el Salón de Sesiones “Lic. Benito Juárez García” del H. Poder Legislativo del Estado de Baja California, en la Ciudad de Mexicali, B.C., a los tres días del mes de mayo del año dos mil doce.</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DIP. DAVID JORGE LOZANO PÉREZ</w:t>
      </w:r>
    </w:p>
    <w:p w:rsidR="0040176F" w:rsidRPr="002052F1" w:rsidRDefault="0040176F" w:rsidP="0040176F">
      <w:pPr>
        <w:spacing w:after="0"/>
        <w:rPr>
          <w:rFonts w:eastAsia="Times New Roman" w:cs="Shruti"/>
          <w:szCs w:val="20"/>
        </w:rPr>
      </w:pPr>
      <w:r w:rsidRPr="002052F1">
        <w:rPr>
          <w:rFonts w:eastAsia="Times New Roman" w:cs="Shruti"/>
          <w:szCs w:val="20"/>
        </w:rPr>
        <w:t>DIPUTADO PRESIDENTE</w:t>
      </w:r>
    </w:p>
    <w:p w:rsidR="0040176F" w:rsidRPr="002052F1" w:rsidRDefault="0040176F" w:rsidP="0040176F">
      <w:pPr>
        <w:spacing w:after="0"/>
        <w:rPr>
          <w:rFonts w:eastAsia="Times New Roman" w:cs="Shruti"/>
          <w:szCs w:val="20"/>
        </w:rPr>
      </w:pPr>
      <w:r w:rsidRPr="002052F1">
        <w:rPr>
          <w:rFonts w:eastAsia="Times New Roman" w:cs="Shruti"/>
          <w:szCs w:val="20"/>
        </w:rPr>
        <w:t>(RÚBRICA)</w:t>
      </w:r>
    </w:p>
    <w:p w:rsidR="0040176F" w:rsidRPr="002052F1" w:rsidRDefault="0040176F" w:rsidP="0040176F">
      <w:pPr>
        <w:spacing w:after="0"/>
        <w:rPr>
          <w:rFonts w:eastAsia="Times New Roman" w:cs="Shruti"/>
          <w:szCs w:val="20"/>
        </w:rPr>
      </w:pPr>
      <w:r w:rsidRPr="002052F1">
        <w:rPr>
          <w:rFonts w:eastAsia="Times New Roman" w:cs="Shruti"/>
          <w:szCs w:val="20"/>
        </w:rPr>
        <w:t xml:space="preserve">                          </w:t>
      </w:r>
    </w:p>
    <w:p w:rsidR="0040176F" w:rsidRPr="002052F1" w:rsidRDefault="0040176F" w:rsidP="0040176F">
      <w:pPr>
        <w:spacing w:after="0"/>
        <w:rPr>
          <w:rFonts w:eastAsia="Times New Roman" w:cs="Shruti"/>
          <w:szCs w:val="20"/>
        </w:rPr>
      </w:pPr>
      <w:r w:rsidRPr="002052F1">
        <w:rPr>
          <w:rFonts w:eastAsia="Times New Roman" w:cs="Shruti"/>
          <w:szCs w:val="20"/>
        </w:rPr>
        <w:t>DIP. ALFONSO GARZÓN ZATARAIN</w:t>
      </w:r>
    </w:p>
    <w:p w:rsidR="0040176F" w:rsidRPr="002052F1" w:rsidRDefault="0040176F" w:rsidP="0040176F">
      <w:pPr>
        <w:spacing w:after="0"/>
        <w:rPr>
          <w:rFonts w:eastAsia="Times New Roman" w:cs="Shruti"/>
          <w:szCs w:val="20"/>
        </w:rPr>
      </w:pPr>
      <w:r w:rsidRPr="002052F1">
        <w:rPr>
          <w:rFonts w:eastAsia="Times New Roman" w:cs="Shruti"/>
          <w:szCs w:val="20"/>
        </w:rPr>
        <w:t>DIPUTADO SECRETARIO</w:t>
      </w:r>
    </w:p>
    <w:p w:rsidR="0040176F" w:rsidRPr="002052F1" w:rsidRDefault="0040176F" w:rsidP="0040176F">
      <w:pPr>
        <w:spacing w:after="0"/>
        <w:rPr>
          <w:rFonts w:eastAsia="Times New Roman" w:cs="Shruti"/>
          <w:szCs w:val="20"/>
        </w:rPr>
      </w:pPr>
      <w:r w:rsidRPr="002052F1">
        <w:rPr>
          <w:rFonts w:eastAsia="Times New Roman" w:cs="Shruti"/>
          <w:szCs w:val="20"/>
        </w:rPr>
        <w:t>(RÚBRICA)</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DE CONFORMIDAD CON LO DISPUESTO POR LA FRACCIÓN I DEL ARTÍCULO 49 DE LA CONSTITUCIÓN POLÍTICA DEL ESTADO, IMPRÍMASE Y PUBLÍQUESE.</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ab/>
        <w:t>MEXICALI, BAJA CALIFORNIA, A LOS QUINCE DÍAS DEL MES DE MAYO DEL AÑO DOS MIL DOCE.</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GOBERNADOR DEL ESTADO</w:t>
      </w:r>
    </w:p>
    <w:p w:rsidR="0040176F" w:rsidRPr="002052F1" w:rsidRDefault="0040176F" w:rsidP="0040176F">
      <w:pPr>
        <w:spacing w:after="0"/>
        <w:rPr>
          <w:rFonts w:eastAsia="Times New Roman" w:cs="Shruti"/>
          <w:szCs w:val="20"/>
        </w:rPr>
      </w:pPr>
      <w:r w:rsidRPr="002052F1">
        <w:rPr>
          <w:rFonts w:eastAsia="Times New Roman" w:cs="Shruti"/>
          <w:szCs w:val="20"/>
        </w:rPr>
        <w:t>JOSÉ GUADALUPE OSUNA MILLÁN</w:t>
      </w:r>
    </w:p>
    <w:p w:rsidR="0040176F" w:rsidRPr="002052F1" w:rsidRDefault="0040176F" w:rsidP="0040176F">
      <w:pPr>
        <w:spacing w:after="0"/>
        <w:rPr>
          <w:rFonts w:eastAsia="Times New Roman" w:cs="Shruti"/>
          <w:szCs w:val="20"/>
        </w:rPr>
      </w:pPr>
      <w:r w:rsidRPr="002052F1">
        <w:rPr>
          <w:rFonts w:eastAsia="Times New Roman" w:cs="Shruti"/>
          <w:szCs w:val="20"/>
        </w:rPr>
        <w:t>(RÚBRICA)</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SECRETARIO GENERAL DE GOBIERNO</w:t>
      </w:r>
    </w:p>
    <w:p w:rsidR="0040176F" w:rsidRPr="002052F1" w:rsidRDefault="0040176F" w:rsidP="0040176F">
      <w:pPr>
        <w:spacing w:after="0"/>
        <w:rPr>
          <w:rFonts w:eastAsia="Times New Roman" w:cs="Shruti"/>
          <w:szCs w:val="20"/>
        </w:rPr>
      </w:pPr>
      <w:r w:rsidRPr="002052F1">
        <w:rPr>
          <w:rFonts w:eastAsia="Times New Roman" w:cs="Shruti"/>
          <w:szCs w:val="20"/>
        </w:rPr>
        <w:t>CUAUHTEMOC CARDONA BENAVIDES</w:t>
      </w:r>
    </w:p>
    <w:p w:rsidR="0040176F" w:rsidRPr="002052F1" w:rsidRDefault="0040176F" w:rsidP="0040176F">
      <w:pPr>
        <w:spacing w:after="0"/>
        <w:rPr>
          <w:rFonts w:eastAsia="Times New Roman" w:cs="Shruti"/>
          <w:szCs w:val="20"/>
        </w:rPr>
      </w:pPr>
      <w:r w:rsidRPr="002052F1">
        <w:rPr>
          <w:rFonts w:eastAsia="Times New Roman" w:cs="Shruti"/>
          <w:szCs w:val="20"/>
        </w:rPr>
        <w:t>(RÚBRICA)</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ARTÍCULO ÚNICO TRANSITORIO DEL DECRETO No. 260, POR EL QUE SE REFORMA Y ADICIONA DE UN PÁRRAFO SEGUNDO AL ARTÍCULO 14, PUBLICADO EN EL PERIÓDICO OFICIAL No. 40, TOMO CXIX, SECCION III,  DE FECHA 14 DE SEPTIEMBRE DE 2012, EXPEDIDO POR LA H. XX LEGISLATURA, SIENDO GOBERNADOR CONSTITUCIONAL EL C. JOSE GUADALUPE OSUNA MILLAN 2007-2013.</w:t>
      </w:r>
    </w:p>
    <w:p w:rsidR="0040176F" w:rsidRPr="002052F1" w:rsidRDefault="0040176F" w:rsidP="0040176F">
      <w:pPr>
        <w:spacing w:after="0"/>
        <w:rPr>
          <w:rFonts w:eastAsia="Times New Roman" w:cs="Shruti"/>
          <w:szCs w:val="20"/>
        </w:rPr>
      </w:pPr>
    </w:p>
    <w:p w:rsidR="0040176F" w:rsidRPr="002052F1" w:rsidRDefault="0040176F" w:rsidP="0040176F">
      <w:pPr>
        <w:spacing w:after="0"/>
        <w:jc w:val="center"/>
        <w:rPr>
          <w:rFonts w:eastAsia="Times New Roman" w:cs="Shruti"/>
          <w:b/>
          <w:szCs w:val="20"/>
        </w:rPr>
      </w:pPr>
      <w:r w:rsidRPr="002052F1">
        <w:rPr>
          <w:rFonts w:eastAsia="Times New Roman" w:cs="Shruti"/>
          <w:b/>
          <w:szCs w:val="20"/>
        </w:rPr>
        <w:t>ARTÍCULO TRANSITORIO</w:t>
      </w:r>
    </w:p>
    <w:p w:rsidR="0040176F" w:rsidRDefault="0040176F" w:rsidP="0040176F">
      <w:pPr>
        <w:spacing w:after="0"/>
        <w:rPr>
          <w:rFonts w:eastAsia="Times New Roman" w:cs="Shruti"/>
          <w:b/>
          <w:szCs w:val="20"/>
        </w:rPr>
      </w:pPr>
    </w:p>
    <w:p w:rsidR="0040176F" w:rsidRPr="002052F1" w:rsidRDefault="0040176F" w:rsidP="0040176F">
      <w:pPr>
        <w:spacing w:after="0"/>
        <w:rPr>
          <w:rFonts w:eastAsia="Times New Roman" w:cs="Shruti"/>
          <w:szCs w:val="20"/>
        </w:rPr>
      </w:pPr>
      <w:r w:rsidRPr="002052F1">
        <w:rPr>
          <w:rFonts w:eastAsia="Times New Roman" w:cs="Shruti"/>
          <w:b/>
          <w:szCs w:val="20"/>
        </w:rPr>
        <w:t>ÚNICO.-</w:t>
      </w:r>
      <w:r w:rsidRPr="002052F1">
        <w:rPr>
          <w:rFonts w:eastAsia="Times New Roman" w:cs="Shruti"/>
          <w:szCs w:val="20"/>
        </w:rPr>
        <w:t xml:space="preserve"> La presente reforma entrará en vigor al día siguiente de su publicación en el Periódico Oficial del Estado.</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DADO en el Salón de Sesiones “Lic. Benito Juárez García” del H. Poder Legislativo del Estado de Baja California, en la Ciudad de Mexicali, B.C., a los veintiún días del mes de agosto del año dos mil doce.</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DIP. ALFONSO GARZÓN ZATARAIN</w:t>
      </w:r>
    </w:p>
    <w:p w:rsidR="0040176F" w:rsidRPr="002052F1" w:rsidRDefault="0040176F" w:rsidP="0040176F">
      <w:pPr>
        <w:spacing w:after="0"/>
        <w:rPr>
          <w:rFonts w:eastAsia="Times New Roman" w:cs="Shruti"/>
          <w:szCs w:val="20"/>
        </w:rPr>
      </w:pPr>
      <w:r w:rsidRPr="002052F1">
        <w:rPr>
          <w:rFonts w:eastAsia="Times New Roman" w:cs="Shruti"/>
          <w:szCs w:val="20"/>
        </w:rPr>
        <w:t>PRESIDENTE</w:t>
      </w:r>
    </w:p>
    <w:p w:rsidR="0040176F" w:rsidRPr="002052F1" w:rsidRDefault="0040176F" w:rsidP="0040176F">
      <w:pPr>
        <w:spacing w:after="0"/>
        <w:rPr>
          <w:rFonts w:eastAsia="Times New Roman" w:cs="Shruti"/>
          <w:szCs w:val="20"/>
        </w:rPr>
      </w:pPr>
      <w:r w:rsidRPr="002052F1">
        <w:rPr>
          <w:rFonts w:eastAsia="Times New Roman" w:cs="Shruti"/>
          <w:szCs w:val="20"/>
        </w:rPr>
        <w:t>(RÚBRICA)</w:t>
      </w:r>
    </w:p>
    <w:p w:rsidR="0040176F" w:rsidRPr="002052F1" w:rsidRDefault="0040176F" w:rsidP="0040176F">
      <w:pPr>
        <w:spacing w:after="0"/>
        <w:rPr>
          <w:rFonts w:eastAsia="Times New Roman" w:cs="Shruti"/>
          <w:szCs w:val="20"/>
        </w:rPr>
      </w:pPr>
      <w:r w:rsidRPr="002052F1">
        <w:rPr>
          <w:rFonts w:eastAsia="Times New Roman" w:cs="Shruti"/>
          <w:szCs w:val="20"/>
        </w:rPr>
        <w:t xml:space="preserve">                          </w:t>
      </w:r>
    </w:p>
    <w:p w:rsidR="0040176F" w:rsidRPr="002052F1" w:rsidRDefault="0040176F" w:rsidP="0040176F">
      <w:pPr>
        <w:spacing w:after="0"/>
        <w:rPr>
          <w:rFonts w:eastAsia="Times New Roman" w:cs="Shruti"/>
          <w:szCs w:val="20"/>
        </w:rPr>
      </w:pPr>
      <w:r w:rsidRPr="002052F1">
        <w:rPr>
          <w:rFonts w:eastAsia="Times New Roman" w:cs="Shruti"/>
          <w:szCs w:val="20"/>
        </w:rPr>
        <w:t>DIP. FAUSTO ZÁRATE ZEPEDA</w:t>
      </w:r>
    </w:p>
    <w:p w:rsidR="0040176F" w:rsidRPr="002052F1" w:rsidRDefault="0040176F" w:rsidP="0040176F">
      <w:pPr>
        <w:spacing w:after="0"/>
        <w:rPr>
          <w:rFonts w:eastAsia="Times New Roman" w:cs="Shruti"/>
          <w:szCs w:val="20"/>
        </w:rPr>
      </w:pPr>
      <w:r w:rsidRPr="002052F1">
        <w:rPr>
          <w:rFonts w:eastAsia="Times New Roman" w:cs="Shruti"/>
          <w:szCs w:val="20"/>
        </w:rPr>
        <w:t>SECRETARIO</w:t>
      </w:r>
    </w:p>
    <w:p w:rsidR="0040176F" w:rsidRPr="002052F1" w:rsidRDefault="0040176F" w:rsidP="0040176F">
      <w:pPr>
        <w:spacing w:after="0"/>
        <w:rPr>
          <w:rFonts w:eastAsia="Times New Roman" w:cs="Shruti"/>
          <w:szCs w:val="20"/>
        </w:rPr>
      </w:pPr>
      <w:r w:rsidRPr="002052F1">
        <w:rPr>
          <w:rFonts w:eastAsia="Times New Roman" w:cs="Shruti"/>
          <w:szCs w:val="20"/>
        </w:rPr>
        <w:t>(RÚBRICA)</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DE CONFORMIDAD CON LO DISPUESTO POR LA FRACCIÓN I DEL ARTÍCULO 49 DE LA CONSTITUCIÓN POLÍTICA DEL ESTADO, IMPRÍMASE Y PUBLÍQUESE.</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MEXICALI, BAJA CALIFORNIA, A LOS VEINTITRES DÍAS DEL MES DE AGOSTO DEL AÑO DOS MIL DOCE.</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GOBERNADOR DEL ESTADO</w:t>
      </w:r>
    </w:p>
    <w:p w:rsidR="0040176F" w:rsidRPr="002052F1" w:rsidRDefault="0040176F" w:rsidP="0040176F">
      <w:pPr>
        <w:spacing w:after="0"/>
        <w:rPr>
          <w:rFonts w:eastAsia="Times New Roman" w:cs="Shruti"/>
          <w:szCs w:val="20"/>
        </w:rPr>
      </w:pPr>
      <w:r w:rsidRPr="002052F1">
        <w:rPr>
          <w:rFonts w:eastAsia="Times New Roman" w:cs="Shruti"/>
          <w:szCs w:val="20"/>
        </w:rPr>
        <w:t>JOSÉ GUADALUPE OSUNA MILLÁN</w:t>
      </w:r>
    </w:p>
    <w:p w:rsidR="0040176F" w:rsidRPr="002052F1" w:rsidRDefault="0040176F" w:rsidP="0040176F">
      <w:pPr>
        <w:spacing w:after="0"/>
        <w:rPr>
          <w:rFonts w:eastAsia="Times New Roman" w:cs="Shruti"/>
          <w:szCs w:val="20"/>
        </w:rPr>
      </w:pPr>
      <w:r w:rsidRPr="002052F1">
        <w:rPr>
          <w:rFonts w:eastAsia="Times New Roman" w:cs="Shruti"/>
          <w:szCs w:val="20"/>
        </w:rPr>
        <w:t>(RÚBRICA)</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SECRETARIO GENERAL DE GOBIERNO</w:t>
      </w:r>
    </w:p>
    <w:p w:rsidR="0040176F" w:rsidRPr="002052F1" w:rsidRDefault="0040176F" w:rsidP="0040176F">
      <w:pPr>
        <w:spacing w:after="0"/>
        <w:rPr>
          <w:rFonts w:eastAsia="Times New Roman" w:cs="Shruti"/>
          <w:szCs w:val="20"/>
        </w:rPr>
      </w:pPr>
      <w:r w:rsidRPr="002052F1">
        <w:rPr>
          <w:rFonts w:eastAsia="Times New Roman" w:cs="Shruti"/>
          <w:szCs w:val="20"/>
        </w:rPr>
        <w:t>FRANCISCO ANTONIO GARCÍA BURGOS</w:t>
      </w:r>
    </w:p>
    <w:p w:rsidR="0040176F" w:rsidRPr="002052F1" w:rsidRDefault="0040176F" w:rsidP="0040176F">
      <w:pPr>
        <w:spacing w:after="0"/>
        <w:rPr>
          <w:rFonts w:eastAsia="Times New Roman" w:cs="Shruti"/>
          <w:szCs w:val="20"/>
        </w:rPr>
      </w:pPr>
      <w:r w:rsidRPr="002052F1">
        <w:rPr>
          <w:rFonts w:eastAsia="Times New Roman" w:cs="Shruti"/>
          <w:szCs w:val="20"/>
        </w:rPr>
        <w:t>(RÚBRICA)</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ARTÍCULO SEGUNDO TRANSITORIO DEL DECRETO No. 377,  POR EL QUE SE  REFORMAN LOS ARTICULOS 4, 7, 48, 56, 59, 74, 75, 77, 81 Y 87; SE ADICIONA EL TEXTO DE LOS ARTÍCULOS 3, 23, 35 Y 89, PUBLICADO EN EL PERIÓDICO OFICIAL No. 58, TOMO CXIX, SECCION VI, DE FECHA 28 DE DICIEMBRE DE 2012, EXPEDIDO POR LA H. XX LEGISLATURA, SIENDO GOBERNADOR CONSTITUCIONAL EL C. JOSÉ GUADALUPE OSUNA MILLÁN 2007-2013.</w:t>
      </w:r>
    </w:p>
    <w:p w:rsidR="0040176F" w:rsidRPr="002052F1" w:rsidRDefault="0040176F" w:rsidP="0040176F">
      <w:pPr>
        <w:spacing w:after="0"/>
        <w:rPr>
          <w:rFonts w:eastAsia="Times New Roman" w:cs="Shruti"/>
          <w:szCs w:val="20"/>
        </w:rPr>
      </w:pPr>
    </w:p>
    <w:p w:rsidR="0040176F" w:rsidRPr="002052F1" w:rsidRDefault="0040176F" w:rsidP="0040176F">
      <w:pPr>
        <w:spacing w:after="0"/>
        <w:jc w:val="center"/>
        <w:rPr>
          <w:rFonts w:eastAsia="Times New Roman" w:cs="Shruti"/>
          <w:b/>
          <w:szCs w:val="20"/>
        </w:rPr>
      </w:pPr>
      <w:r w:rsidRPr="002052F1">
        <w:rPr>
          <w:rFonts w:eastAsia="Times New Roman" w:cs="Shruti"/>
          <w:b/>
          <w:szCs w:val="20"/>
        </w:rPr>
        <w:t>ARTÍCULOS TRANSITORIOS</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b/>
          <w:szCs w:val="20"/>
        </w:rPr>
        <w:t>PRIMERO.-</w:t>
      </w:r>
      <w:r w:rsidRPr="002052F1">
        <w:rPr>
          <w:rFonts w:eastAsia="Times New Roman" w:cs="Shruti"/>
          <w:szCs w:val="20"/>
        </w:rPr>
        <w:t xml:space="preserve"> Las presentes Reformas entrarán en vigor al día siguiente de su publicación en el Periódico Oficial del Estado de Baja California.</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b/>
          <w:szCs w:val="20"/>
        </w:rPr>
        <w:t>SEGUNDO.-</w:t>
      </w:r>
      <w:r w:rsidRPr="002052F1">
        <w:rPr>
          <w:rFonts w:eastAsia="Times New Roman" w:cs="Shruti"/>
          <w:szCs w:val="20"/>
        </w:rPr>
        <w:t xml:space="preserve"> Dentro de un plazo que no excederá de 160 días naturales, contados a partir de la entrada en vigor de las presentes reformas, los Poderes Ejecutivo, Legislativo y Judicial del Estado, y los organismos autónomos, en los términos de las presentes reformas, deberán planear, diseñar, ejecutar y evaluar sus correspondientes presupuestos, con perspectiva de equidad de género.</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DADO en el Salón de Sesiones “Lic. Benito Juárez García” del H. Poder Legislativo del Estado de Baja California, en la Ciudad de Mexicali, B.C., a los seis días del mes de diciembre del año dos mil doce.</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DIP. CLAUDIA JOSEFINA AGATÓN MUÑÍZ</w:t>
      </w:r>
    </w:p>
    <w:p w:rsidR="0040176F" w:rsidRPr="002052F1" w:rsidRDefault="0040176F" w:rsidP="0040176F">
      <w:pPr>
        <w:spacing w:after="0"/>
        <w:rPr>
          <w:rFonts w:eastAsia="Times New Roman" w:cs="Shruti"/>
          <w:szCs w:val="20"/>
        </w:rPr>
      </w:pPr>
      <w:r w:rsidRPr="002052F1">
        <w:rPr>
          <w:rFonts w:eastAsia="Times New Roman" w:cs="Shruti"/>
          <w:szCs w:val="20"/>
        </w:rPr>
        <w:t xml:space="preserve">PRESIDENTE </w:t>
      </w:r>
    </w:p>
    <w:p w:rsidR="0040176F" w:rsidRPr="002052F1" w:rsidRDefault="0040176F" w:rsidP="0040176F">
      <w:pPr>
        <w:spacing w:after="0"/>
        <w:rPr>
          <w:rFonts w:eastAsia="Times New Roman" w:cs="Shruti"/>
          <w:szCs w:val="20"/>
        </w:rPr>
      </w:pPr>
      <w:r w:rsidRPr="002052F1">
        <w:rPr>
          <w:rFonts w:eastAsia="Times New Roman" w:cs="Shruti"/>
          <w:szCs w:val="20"/>
        </w:rPr>
        <w:t>(RÚBRICA)</w:t>
      </w:r>
    </w:p>
    <w:p w:rsidR="0040176F" w:rsidRPr="002052F1" w:rsidRDefault="0040176F" w:rsidP="0040176F">
      <w:pPr>
        <w:spacing w:after="0"/>
        <w:rPr>
          <w:rFonts w:eastAsia="Times New Roman" w:cs="Shruti"/>
          <w:szCs w:val="20"/>
        </w:rPr>
      </w:pPr>
      <w:r w:rsidRPr="002052F1">
        <w:rPr>
          <w:rFonts w:eastAsia="Times New Roman" w:cs="Shruti"/>
          <w:szCs w:val="20"/>
        </w:rPr>
        <w:t xml:space="preserve">                          </w:t>
      </w:r>
    </w:p>
    <w:p w:rsidR="0040176F" w:rsidRPr="002052F1" w:rsidRDefault="0040176F" w:rsidP="0040176F">
      <w:pPr>
        <w:spacing w:after="0"/>
        <w:rPr>
          <w:rFonts w:eastAsia="Times New Roman" w:cs="Shruti"/>
          <w:szCs w:val="20"/>
        </w:rPr>
      </w:pPr>
      <w:r w:rsidRPr="002052F1">
        <w:rPr>
          <w:rFonts w:eastAsia="Times New Roman" w:cs="Shruti"/>
          <w:szCs w:val="20"/>
        </w:rPr>
        <w:t>DIP. FAUSTO ZÁRATE ZEPEDA</w:t>
      </w:r>
    </w:p>
    <w:p w:rsidR="0040176F" w:rsidRPr="002052F1" w:rsidRDefault="0040176F" w:rsidP="0040176F">
      <w:pPr>
        <w:spacing w:after="0"/>
        <w:rPr>
          <w:rFonts w:eastAsia="Times New Roman" w:cs="Shruti"/>
          <w:szCs w:val="20"/>
        </w:rPr>
      </w:pPr>
      <w:r w:rsidRPr="002052F1">
        <w:rPr>
          <w:rFonts w:eastAsia="Times New Roman" w:cs="Shruti"/>
          <w:szCs w:val="20"/>
        </w:rPr>
        <w:t xml:space="preserve">SECRETARIO </w:t>
      </w:r>
    </w:p>
    <w:p w:rsidR="0040176F" w:rsidRPr="002052F1" w:rsidRDefault="0040176F" w:rsidP="0040176F">
      <w:pPr>
        <w:spacing w:after="0"/>
        <w:rPr>
          <w:rFonts w:eastAsia="Times New Roman" w:cs="Shruti"/>
          <w:szCs w:val="20"/>
        </w:rPr>
      </w:pPr>
      <w:r w:rsidRPr="002052F1">
        <w:rPr>
          <w:rFonts w:eastAsia="Times New Roman" w:cs="Shruti"/>
          <w:szCs w:val="20"/>
        </w:rPr>
        <w:t>(RÚBRICA)</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DE CONFORMIDAD CON LO DISPUESTO POR LA FRACCIÓN I DEL ARTÍCULO 49 DE LA CONSTITUCIÓN POLÍTICA DEL ESTADO, IMPRÍMASE Y PUBLÍQUESE.</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ab/>
        <w:t>MEXICALI, BAJA CALIFORNIA, A LOS DIECINUEVE DÍAS DEL MES DE DICIEMBRE DEL AÑO DOS MIL DOCE.</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JOSÉ GUADALUPE OSUNA MILLÁN</w:t>
      </w:r>
    </w:p>
    <w:p w:rsidR="0040176F" w:rsidRPr="002052F1" w:rsidRDefault="0040176F" w:rsidP="0040176F">
      <w:pPr>
        <w:spacing w:after="0"/>
        <w:rPr>
          <w:rFonts w:eastAsia="Times New Roman" w:cs="Shruti"/>
          <w:szCs w:val="20"/>
        </w:rPr>
      </w:pPr>
      <w:r w:rsidRPr="002052F1">
        <w:rPr>
          <w:rFonts w:eastAsia="Times New Roman" w:cs="Shruti"/>
          <w:szCs w:val="20"/>
        </w:rPr>
        <w:t>GOBERNADOR DEL ESTADO</w:t>
      </w:r>
    </w:p>
    <w:p w:rsidR="0040176F" w:rsidRPr="002052F1" w:rsidRDefault="0040176F" w:rsidP="0040176F">
      <w:pPr>
        <w:spacing w:after="0"/>
        <w:rPr>
          <w:rFonts w:eastAsia="Times New Roman" w:cs="Shruti"/>
          <w:szCs w:val="20"/>
        </w:rPr>
      </w:pPr>
      <w:r w:rsidRPr="002052F1">
        <w:rPr>
          <w:rFonts w:eastAsia="Times New Roman" w:cs="Shruti"/>
          <w:szCs w:val="20"/>
        </w:rPr>
        <w:t>(RÚBRICA)</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FRANCISCO ANTONIO GARCÍA BURGOS</w:t>
      </w:r>
    </w:p>
    <w:p w:rsidR="0040176F" w:rsidRPr="002052F1" w:rsidRDefault="0040176F" w:rsidP="0040176F">
      <w:pPr>
        <w:spacing w:after="0"/>
        <w:rPr>
          <w:rFonts w:eastAsia="Times New Roman" w:cs="Shruti"/>
          <w:szCs w:val="20"/>
        </w:rPr>
      </w:pPr>
      <w:r w:rsidRPr="002052F1">
        <w:rPr>
          <w:rFonts w:eastAsia="Times New Roman" w:cs="Shruti"/>
          <w:szCs w:val="20"/>
        </w:rPr>
        <w:t>SECRETARIO GENERAL DE GOBIERNO</w:t>
      </w:r>
    </w:p>
    <w:p w:rsidR="0040176F" w:rsidRPr="002052F1" w:rsidRDefault="0040176F" w:rsidP="0040176F">
      <w:pPr>
        <w:spacing w:after="0"/>
        <w:rPr>
          <w:rFonts w:eastAsia="Times New Roman" w:cs="Shruti"/>
          <w:szCs w:val="20"/>
        </w:rPr>
      </w:pPr>
      <w:r w:rsidRPr="002052F1">
        <w:rPr>
          <w:rFonts w:eastAsia="Times New Roman" w:cs="Shruti"/>
          <w:szCs w:val="20"/>
        </w:rPr>
        <w:t>(RÚBRICA)</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ARTÍCULO UNICO TRANSITORIO DEL DECRETO No. 445,  POR EL QUE SE  ADICIONA EL TÍTULO QUINTO BIS, ASÍ COMO LOS ARTÍCULOS 92 BIS, 92 TER, 92 QUARTER Y 92 QUINQUIES, PUBLICADO EN EL PERIÓDICO OFICIAL No. 21, TOMO CXX, SECCION III, DE FECHA 03 DE MAYO DE 2013, EXPEDIDO POR LA H. XX LEGISLATURA, SIENDO GOBERNADOR CONSTITUCIONAL EL C. JOSÉ GUADALUPE OSUNA MILLÁN 2007-2013.</w:t>
      </w:r>
    </w:p>
    <w:p w:rsidR="0040176F" w:rsidRPr="002052F1" w:rsidRDefault="0040176F" w:rsidP="0040176F">
      <w:pPr>
        <w:spacing w:after="0"/>
        <w:jc w:val="center"/>
        <w:rPr>
          <w:rFonts w:eastAsia="Times New Roman" w:cs="Shruti"/>
          <w:b/>
          <w:szCs w:val="20"/>
          <w:lang w:val="en-US"/>
        </w:rPr>
      </w:pPr>
      <w:r w:rsidRPr="002052F1">
        <w:rPr>
          <w:rFonts w:eastAsia="Times New Roman" w:cs="Shruti"/>
          <w:b/>
          <w:szCs w:val="20"/>
          <w:lang w:val="en-US"/>
        </w:rPr>
        <w:t>T R A N S I T O R I O S</w:t>
      </w:r>
    </w:p>
    <w:p w:rsidR="0040176F" w:rsidRPr="002052F1" w:rsidRDefault="0040176F" w:rsidP="0040176F">
      <w:pPr>
        <w:spacing w:after="0"/>
        <w:jc w:val="center"/>
        <w:rPr>
          <w:rFonts w:eastAsia="Times New Roman" w:cs="Shruti"/>
          <w:b/>
          <w:szCs w:val="20"/>
          <w:lang w:val="en-US"/>
        </w:rPr>
      </w:pPr>
    </w:p>
    <w:p w:rsidR="0040176F" w:rsidRPr="002052F1" w:rsidRDefault="0040176F" w:rsidP="0040176F">
      <w:pPr>
        <w:spacing w:after="0"/>
        <w:rPr>
          <w:rFonts w:eastAsia="Times New Roman" w:cs="Shruti"/>
          <w:szCs w:val="20"/>
        </w:rPr>
      </w:pPr>
      <w:r w:rsidRPr="002052F1">
        <w:rPr>
          <w:rFonts w:eastAsia="Times New Roman" w:cs="Shruti"/>
          <w:b/>
          <w:szCs w:val="20"/>
        </w:rPr>
        <w:t>ARTÍCULO PRIMERO.-</w:t>
      </w:r>
      <w:r w:rsidRPr="002052F1">
        <w:rPr>
          <w:rFonts w:eastAsia="Times New Roman" w:cs="Shruti"/>
          <w:szCs w:val="20"/>
        </w:rPr>
        <w:t xml:space="preserve"> Las presentes reformas entrarán en vigor al día siguiente de su publicación en el Periódico Oficial del Estado.</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b/>
          <w:szCs w:val="20"/>
        </w:rPr>
        <w:t>ARTÍCULO SEGUNDO.-</w:t>
      </w:r>
      <w:r w:rsidRPr="002052F1">
        <w:rPr>
          <w:rFonts w:eastAsia="Times New Roman" w:cs="Shruti"/>
          <w:szCs w:val="20"/>
        </w:rPr>
        <w:t xml:space="preserve"> La obligación de incluir la información financiera correspondiente a los seis años previos al ejercicio fiscal en curso, a que se refiere el segundo párrafo del Artículo  92 QUARTER  de  esta  Ley,  iniciará  a partir  de las  fechas previstas en el Artículo Transitorio Cuarto de la Ley General de Contabilidad Gubernamental, y así sucesivamente hasta incluir la información de los seis ejercicios fiscales.</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DADO en el Salón de Sesiones “Lic. Benito Juárez García” del H. Poder Legislativo del Estado de Baja California, en la Ciudad de Mexicali, B.C., a los dos días del mes de abril del año dos mil trece.</w:t>
      </w:r>
    </w:p>
    <w:p w:rsidR="0040176F" w:rsidRPr="002052F1" w:rsidRDefault="0040176F" w:rsidP="0040176F">
      <w:pPr>
        <w:spacing w:after="0"/>
        <w:rPr>
          <w:rFonts w:eastAsia="Times New Roman" w:cs="Shruti"/>
          <w:szCs w:val="20"/>
        </w:rPr>
      </w:pPr>
      <w:r w:rsidRPr="002052F1">
        <w:rPr>
          <w:rFonts w:eastAsia="Times New Roman" w:cs="Shruti"/>
          <w:szCs w:val="20"/>
        </w:rPr>
        <w:t>DIP. JULIO FELIPE GARCÍA MUÑOZ</w:t>
      </w:r>
    </w:p>
    <w:p w:rsidR="0040176F" w:rsidRPr="002052F1" w:rsidRDefault="0040176F" w:rsidP="0040176F">
      <w:pPr>
        <w:spacing w:after="0"/>
        <w:rPr>
          <w:rFonts w:eastAsia="Times New Roman" w:cs="Shruti"/>
          <w:szCs w:val="20"/>
        </w:rPr>
      </w:pPr>
      <w:r w:rsidRPr="002052F1">
        <w:rPr>
          <w:rFonts w:eastAsia="Times New Roman" w:cs="Shruti"/>
          <w:szCs w:val="20"/>
        </w:rPr>
        <w:t xml:space="preserve">PRESIDENTE </w:t>
      </w:r>
    </w:p>
    <w:p w:rsidR="0040176F" w:rsidRPr="002052F1" w:rsidRDefault="0040176F" w:rsidP="0040176F">
      <w:pPr>
        <w:spacing w:after="0"/>
        <w:rPr>
          <w:rFonts w:eastAsia="Times New Roman" w:cs="Shruti"/>
          <w:szCs w:val="20"/>
        </w:rPr>
      </w:pPr>
      <w:r w:rsidRPr="002052F1">
        <w:rPr>
          <w:rFonts w:eastAsia="Times New Roman" w:cs="Shruti"/>
          <w:szCs w:val="20"/>
        </w:rPr>
        <w:t>(RÚBRICA)</w:t>
      </w:r>
    </w:p>
    <w:p w:rsidR="0040176F" w:rsidRPr="002052F1" w:rsidRDefault="0040176F" w:rsidP="0040176F">
      <w:pPr>
        <w:spacing w:after="0"/>
        <w:rPr>
          <w:rFonts w:eastAsia="Times New Roman" w:cs="Shruti"/>
          <w:szCs w:val="20"/>
        </w:rPr>
      </w:pPr>
      <w:r w:rsidRPr="002052F1">
        <w:rPr>
          <w:rFonts w:eastAsia="Times New Roman" w:cs="Shruti"/>
          <w:szCs w:val="20"/>
        </w:rPr>
        <w:t xml:space="preserve">                          </w:t>
      </w:r>
    </w:p>
    <w:p w:rsidR="0040176F" w:rsidRPr="002052F1" w:rsidRDefault="0040176F" w:rsidP="0040176F">
      <w:pPr>
        <w:spacing w:after="0"/>
        <w:rPr>
          <w:rFonts w:eastAsia="Times New Roman" w:cs="Shruti"/>
          <w:szCs w:val="20"/>
        </w:rPr>
      </w:pPr>
      <w:r w:rsidRPr="002052F1">
        <w:rPr>
          <w:rFonts w:eastAsia="Times New Roman" w:cs="Shruti"/>
          <w:szCs w:val="20"/>
        </w:rPr>
        <w:t>DIP. MARCO ANTONIO VIZCARRA CALDERÓN</w:t>
      </w:r>
    </w:p>
    <w:p w:rsidR="0040176F" w:rsidRPr="002052F1" w:rsidRDefault="0040176F" w:rsidP="0040176F">
      <w:pPr>
        <w:spacing w:after="0"/>
        <w:rPr>
          <w:rFonts w:eastAsia="Times New Roman" w:cs="Shruti"/>
          <w:szCs w:val="20"/>
        </w:rPr>
      </w:pPr>
      <w:r w:rsidRPr="002052F1">
        <w:rPr>
          <w:rFonts w:eastAsia="Times New Roman" w:cs="Shruti"/>
          <w:szCs w:val="20"/>
        </w:rPr>
        <w:t xml:space="preserve">SECRETARIO </w:t>
      </w:r>
    </w:p>
    <w:p w:rsidR="0040176F" w:rsidRPr="002052F1" w:rsidRDefault="0040176F" w:rsidP="0040176F">
      <w:pPr>
        <w:spacing w:after="0"/>
        <w:rPr>
          <w:rFonts w:eastAsia="Times New Roman" w:cs="Shruti"/>
          <w:szCs w:val="20"/>
        </w:rPr>
      </w:pPr>
      <w:r w:rsidRPr="002052F1">
        <w:rPr>
          <w:rFonts w:eastAsia="Times New Roman" w:cs="Shruti"/>
          <w:szCs w:val="20"/>
        </w:rPr>
        <w:t>(RÚBRICA)</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DE CONFORMIDAD CON LO DISPUESTO POR LA FRACCIÓN I DEL ARTÍCULO 49 DE LA CONSTITUCIÓN POLÍTICA DEL ESTADO, IMPRÍMASE Y PUBLÍQUESE.</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ab/>
        <w:t>MEXICALI, BAJA CALIFORNIA, A LOS DOCE DÍAS DEL MES DE ABRIL DEL AÑO DOS MIL TRECE.</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JOSÉ GUADALUPE OSUNA MILLÁN</w:t>
      </w:r>
    </w:p>
    <w:p w:rsidR="0040176F" w:rsidRPr="002052F1" w:rsidRDefault="0040176F" w:rsidP="0040176F">
      <w:pPr>
        <w:spacing w:after="0"/>
        <w:rPr>
          <w:rFonts w:eastAsia="Times New Roman" w:cs="Shruti"/>
          <w:szCs w:val="20"/>
        </w:rPr>
      </w:pPr>
      <w:r w:rsidRPr="002052F1">
        <w:rPr>
          <w:rFonts w:eastAsia="Times New Roman" w:cs="Shruti"/>
          <w:szCs w:val="20"/>
        </w:rPr>
        <w:t>GOBERNADOR DEL ESTADO</w:t>
      </w:r>
    </w:p>
    <w:p w:rsidR="0040176F" w:rsidRPr="002052F1" w:rsidRDefault="0040176F" w:rsidP="0040176F">
      <w:pPr>
        <w:spacing w:after="0"/>
        <w:rPr>
          <w:rFonts w:eastAsia="Times New Roman" w:cs="Shruti"/>
          <w:szCs w:val="20"/>
        </w:rPr>
      </w:pPr>
      <w:r w:rsidRPr="002052F1">
        <w:rPr>
          <w:rFonts w:eastAsia="Times New Roman" w:cs="Shruti"/>
          <w:szCs w:val="20"/>
        </w:rPr>
        <w:t>(RÚBRICA)</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FRANCISCO ANTONIO GARCÍA BURGOS</w:t>
      </w:r>
    </w:p>
    <w:p w:rsidR="0040176F" w:rsidRPr="002052F1" w:rsidRDefault="0040176F" w:rsidP="0040176F">
      <w:pPr>
        <w:spacing w:after="0"/>
        <w:rPr>
          <w:rFonts w:eastAsia="Times New Roman" w:cs="Shruti"/>
          <w:szCs w:val="20"/>
        </w:rPr>
      </w:pPr>
      <w:r w:rsidRPr="002052F1">
        <w:rPr>
          <w:rFonts w:eastAsia="Times New Roman" w:cs="Shruti"/>
          <w:szCs w:val="20"/>
        </w:rPr>
        <w:t>SECRETARIO GENERAL DE GOBIERNO</w:t>
      </w:r>
    </w:p>
    <w:p w:rsidR="0040176F" w:rsidRPr="002052F1" w:rsidRDefault="0040176F" w:rsidP="0040176F">
      <w:pPr>
        <w:spacing w:after="0"/>
        <w:rPr>
          <w:rFonts w:eastAsia="Times New Roman" w:cs="Shruti"/>
          <w:szCs w:val="20"/>
        </w:rPr>
      </w:pPr>
      <w:r w:rsidRPr="002052F1">
        <w:rPr>
          <w:rFonts w:eastAsia="Times New Roman" w:cs="Shruti"/>
          <w:szCs w:val="20"/>
        </w:rPr>
        <w:t>(RÚBRICA)</w:t>
      </w:r>
    </w:p>
    <w:p w:rsidR="0040176F" w:rsidRPr="002052F1" w:rsidRDefault="0040176F" w:rsidP="0040176F">
      <w:pPr>
        <w:spacing w:after="0"/>
        <w:rPr>
          <w:rFonts w:eastAsia="Times New Roman" w:cs="Shruti"/>
          <w:szCs w:val="20"/>
        </w:rPr>
      </w:pPr>
    </w:p>
    <w:p w:rsidR="0040176F" w:rsidRDefault="0040176F" w:rsidP="0040176F">
      <w:pPr>
        <w:spacing w:after="0"/>
        <w:rPr>
          <w:rFonts w:eastAsia="Times New Roman" w:cs="Shruti"/>
          <w:szCs w:val="20"/>
        </w:rPr>
      </w:pPr>
      <w:r w:rsidRPr="002052F1">
        <w:rPr>
          <w:rFonts w:eastAsia="Times New Roman" w:cs="Shruti"/>
          <w:szCs w:val="20"/>
        </w:rPr>
        <w:t>ARTÍCULO UNICO TRANSITORIO DEL DECRETO No. 555, POR EL QUE SE REFORMAN LAS FRACCIONES I, II Y V DEL ARTÍCULO 50, PUBLICADO EN EL PERIÓDICO OFICIAL No. 45, SECCIÓN I, TOMO CXX, DE FECHA 11 DE OCTUBRE DE 2013, EXPEDIDO POR LA H. XX LEGISLATURA, SIENDO GOBERNADOR CONSTITUCIONAL EL C. JOSÉ GUADALUPE OSUNA MILLÁN 2007-20013;</w:t>
      </w:r>
    </w:p>
    <w:p w:rsidR="0040176F" w:rsidRPr="002052F1" w:rsidRDefault="0040176F" w:rsidP="0040176F">
      <w:pPr>
        <w:spacing w:after="0"/>
        <w:rPr>
          <w:rFonts w:eastAsia="Times New Roman" w:cs="Shruti"/>
          <w:szCs w:val="20"/>
        </w:rPr>
      </w:pPr>
    </w:p>
    <w:p w:rsidR="0040176F" w:rsidRPr="002052F1" w:rsidRDefault="0040176F" w:rsidP="0040176F">
      <w:pPr>
        <w:spacing w:after="0"/>
        <w:jc w:val="center"/>
        <w:rPr>
          <w:rFonts w:eastAsia="Times New Roman" w:cs="Shruti"/>
          <w:szCs w:val="20"/>
        </w:rPr>
      </w:pPr>
      <w:r w:rsidRPr="002052F1">
        <w:rPr>
          <w:rFonts w:eastAsia="Times New Roman" w:cs="Shruti"/>
          <w:b/>
          <w:szCs w:val="20"/>
        </w:rPr>
        <w:t>ARTÍCULO TRANSITORIO</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b/>
          <w:szCs w:val="20"/>
        </w:rPr>
        <w:t>ÚNICO:</w:t>
      </w:r>
      <w:r w:rsidRPr="002052F1">
        <w:rPr>
          <w:rFonts w:eastAsia="Times New Roman" w:cs="Shruti"/>
          <w:szCs w:val="20"/>
        </w:rPr>
        <w:t xml:space="preserve"> Las presentes reformas entrarán en vigor al día siguiente de su publicación en el Periódico Oficial del Estado de Baja California.</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DADO en el Salón de Sesiones “Lic. Benito Juárez García” del H. Poder Legislativo del Estado de Baja California, en la Ciudad de Mexicali, B.C., a los trece días del mes de septiembre del año dos mil trece.</w:t>
      </w:r>
    </w:p>
    <w:p w:rsidR="0040176F" w:rsidRPr="002052F1" w:rsidRDefault="0040176F" w:rsidP="0040176F">
      <w:pPr>
        <w:spacing w:after="0"/>
        <w:rPr>
          <w:rFonts w:eastAsia="Times New Roman" w:cs="Shruti"/>
          <w:szCs w:val="20"/>
        </w:rPr>
      </w:pPr>
      <w:r w:rsidRPr="002052F1">
        <w:rPr>
          <w:rFonts w:eastAsia="Times New Roman" w:cs="Shruti"/>
          <w:szCs w:val="20"/>
        </w:rPr>
        <w:t>DIP. GREGORIO CARRANZA HERNÁNDEZ</w:t>
      </w:r>
    </w:p>
    <w:p w:rsidR="0040176F" w:rsidRPr="002052F1" w:rsidRDefault="0040176F" w:rsidP="0040176F">
      <w:pPr>
        <w:spacing w:after="0"/>
        <w:rPr>
          <w:rFonts w:eastAsia="Times New Roman" w:cs="Shruti"/>
          <w:szCs w:val="20"/>
        </w:rPr>
      </w:pPr>
      <w:r w:rsidRPr="002052F1">
        <w:rPr>
          <w:rFonts w:eastAsia="Times New Roman" w:cs="Shruti"/>
          <w:szCs w:val="20"/>
        </w:rPr>
        <w:t>PRESIDENTE</w:t>
      </w:r>
    </w:p>
    <w:p w:rsidR="0040176F" w:rsidRPr="002052F1" w:rsidRDefault="0040176F" w:rsidP="0040176F">
      <w:pPr>
        <w:spacing w:after="0"/>
        <w:rPr>
          <w:rFonts w:eastAsia="Times New Roman" w:cs="Shruti"/>
          <w:szCs w:val="20"/>
        </w:rPr>
      </w:pPr>
      <w:r w:rsidRPr="002052F1">
        <w:rPr>
          <w:rFonts w:eastAsia="Times New Roman" w:cs="Shruti"/>
          <w:szCs w:val="20"/>
        </w:rPr>
        <w:t>(RÚBRICA)</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 xml:space="preserve">DIP. MARCO ANTONIO VIZCARRA CALDERÓN    </w:t>
      </w:r>
    </w:p>
    <w:p w:rsidR="0040176F" w:rsidRPr="002052F1" w:rsidRDefault="0040176F" w:rsidP="0040176F">
      <w:pPr>
        <w:spacing w:after="0"/>
        <w:rPr>
          <w:rFonts w:eastAsia="Times New Roman" w:cs="Shruti"/>
          <w:szCs w:val="20"/>
        </w:rPr>
      </w:pPr>
      <w:r w:rsidRPr="002052F1">
        <w:rPr>
          <w:rFonts w:eastAsia="Times New Roman" w:cs="Shruti"/>
          <w:szCs w:val="20"/>
        </w:rPr>
        <w:t>SECRETARIO</w:t>
      </w:r>
    </w:p>
    <w:p w:rsidR="0040176F" w:rsidRPr="002052F1" w:rsidRDefault="0040176F" w:rsidP="0040176F">
      <w:pPr>
        <w:spacing w:after="0"/>
        <w:rPr>
          <w:rFonts w:eastAsia="Times New Roman" w:cs="Shruti"/>
          <w:szCs w:val="20"/>
        </w:rPr>
      </w:pPr>
      <w:r w:rsidRPr="002052F1">
        <w:rPr>
          <w:rFonts w:eastAsia="Times New Roman" w:cs="Shruti"/>
          <w:szCs w:val="20"/>
        </w:rPr>
        <w:t>(RÚBRICA)</w:t>
      </w:r>
    </w:p>
    <w:p w:rsidR="0040176F" w:rsidRPr="002052F1" w:rsidRDefault="0040176F" w:rsidP="0040176F">
      <w:pPr>
        <w:spacing w:after="0"/>
        <w:rPr>
          <w:rFonts w:eastAsia="Times New Roman" w:cs="Shruti"/>
          <w:szCs w:val="20"/>
        </w:rPr>
      </w:pPr>
      <w:r w:rsidRPr="002052F1">
        <w:rPr>
          <w:rFonts w:eastAsia="Times New Roman" w:cs="Shruti"/>
          <w:szCs w:val="20"/>
        </w:rPr>
        <w:t xml:space="preserve"> </w:t>
      </w:r>
    </w:p>
    <w:p w:rsidR="0040176F" w:rsidRPr="002052F1" w:rsidRDefault="0040176F" w:rsidP="0040176F">
      <w:pPr>
        <w:spacing w:after="0"/>
        <w:rPr>
          <w:rFonts w:eastAsia="Times New Roman" w:cs="Shruti"/>
          <w:szCs w:val="20"/>
        </w:rPr>
      </w:pPr>
      <w:r w:rsidRPr="002052F1">
        <w:rPr>
          <w:rFonts w:eastAsia="Times New Roman" w:cs="Shruti"/>
          <w:szCs w:val="20"/>
        </w:rPr>
        <w:t>DE CONFORMIDAD CON LO DISPUESTO POR LA FRACCION I DEL ARTÍCULO 49 DE LA CONSTITUCIÓN POLÍTICA DEL ESTADO, IMPRIMASE Y PUBLIQUESE.</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ab/>
        <w:t>MEXICALI, BAJA CALIFORNIA, A LOS TREINTA DÍAS DEL MES DE SEPTIEMBRE DEL AÑO DOS MIL TRECE.</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lastRenderedPageBreak/>
        <w:t>JOSÉ GUADALUPE OSUNA MILLÁN</w:t>
      </w:r>
    </w:p>
    <w:p w:rsidR="0040176F" w:rsidRPr="002052F1" w:rsidRDefault="0040176F" w:rsidP="0040176F">
      <w:pPr>
        <w:spacing w:after="0"/>
        <w:rPr>
          <w:rFonts w:eastAsia="Times New Roman" w:cs="Shruti"/>
          <w:szCs w:val="20"/>
        </w:rPr>
      </w:pPr>
      <w:r w:rsidRPr="002052F1">
        <w:rPr>
          <w:rFonts w:eastAsia="Times New Roman" w:cs="Shruti"/>
          <w:szCs w:val="20"/>
        </w:rPr>
        <w:t>GOBERNADOR DEL ESTADO</w:t>
      </w:r>
    </w:p>
    <w:p w:rsidR="0040176F" w:rsidRPr="002052F1" w:rsidRDefault="0040176F" w:rsidP="0040176F">
      <w:pPr>
        <w:spacing w:after="0"/>
        <w:rPr>
          <w:rFonts w:eastAsia="Times New Roman" w:cs="Shruti"/>
          <w:szCs w:val="20"/>
        </w:rPr>
      </w:pPr>
      <w:r w:rsidRPr="002052F1">
        <w:rPr>
          <w:rFonts w:eastAsia="Times New Roman" w:cs="Shruti"/>
          <w:szCs w:val="20"/>
        </w:rPr>
        <w:t>(RÚBRICA)</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FRANCISCO ANTONIO GARCÍA BURGOS</w:t>
      </w:r>
    </w:p>
    <w:p w:rsidR="0040176F" w:rsidRPr="002052F1" w:rsidRDefault="0040176F" w:rsidP="0040176F">
      <w:pPr>
        <w:spacing w:after="0"/>
        <w:rPr>
          <w:rFonts w:eastAsia="Times New Roman" w:cs="Shruti"/>
          <w:szCs w:val="20"/>
        </w:rPr>
      </w:pPr>
      <w:r w:rsidRPr="002052F1">
        <w:rPr>
          <w:rFonts w:eastAsia="Times New Roman" w:cs="Shruti"/>
          <w:szCs w:val="20"/>
        </w:rPr>
        <w:t>SECRETARIO GENERAL DE GOBIERNO</w:t>
      </w:r>
    </w:p>
    <w:p w:rsidR="0040176F" w:rsidRPr="002052F1" w:rsidRDefault="0040176F" w:rsidP="0040176F">
      <w:pPr>
        <w:spacing w:after="0"/>
        <w:rPr>
          <w:rFonts w:eastAsia="Times New Roman" w:cs="Shruti"/>
          <w:szCs w:val="20"/>
        </w:rPr>
      </w:pPr>
      <w:r w:rsidRPr="002052F1">
        <w:rPr>
          <w:rFonts w:eastAsia="Times New Roman" w:cs="Shruti"/>
          <w:szCs w:val="20"/>
        </w:rPr>
        <w:t>(RÚBRICA)</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ARTÍCULO UNICO TRANSITORIO DEL DECRETO No. 543,  POR EL QUE SE  ADICIONA EL ARTÍCULO 12 BIS, PUBLICADO EN EL PERIÓDICO OFICIAL No. 46, TOMO CXX, DE FECHA 18 DE OCTUBRE DE 2013, EXPEDIDO POR LA H. XX LEGISLATURA, SIENDO GOBERNADOR CONSTITUCIONAL EL C. JOSÉ GUADALUPE OSUNA MILLÁN 2007-2013.</w:t>
      </w:r>
    </w:p>
    <w:p w:rsidR="0040176F" w:rsidRPr="002052F1" w:rsidRDefault="0040176F" w:rsidP="0040176F">
      <w:pPr>
        <w:spacing w:after="0"/>
        <w:rPr>
          <w:rFonts w:eastAsia="Times New Roman" w:cs="Shruti"/>
          <w:szCs w:val="20"/>
        </w:rPr>
      </w:pPr>
    </w:p>
    <w:p w:rsidR="0040176F" w:rsidRPr="001832D0" w:rsidRDefault="0040176F" w:rsidP="0040176F">
      <w:pPr>
        <w:spacing w:after="0"/>
        <w:jc w:val="center"/>
        <w:rPr>
          <w:rFonts w:eastAsia="Times New Roman" w:cs="Shruti"/>
          <w:b/>
          <w:szCs w:val="20"/>
        </w:rPr>
      </w:pPr>
      <w:r w:rsidRPr="001832D0">
        <w:rPr>
          <w:rFonts w:eastAsia="Times New Roman" w:cs="Shruti"/>
          <w:b/>
          <w:szCs w:val="20"/>
        </w:rPr>
        <w:t>ARTÍCULO TRANSITORIO</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ÚNICO.- La presente reforma entrará en vigor al día siguiente de su publicación en el Periódico Oficial del Estado.</w:t>
      </w:r>
    </w:p>
    <w:p w:rsidR="0040176F" w:rsidRPr="002052F1" w:rsidRDefault="0040176F" w:rsidP="0040176F">
      <w:pPr>
        <w:spacing w:after="0"/>
        <w:rPr>
          <w:rFonts w:eastAsia="Times New Roman" w:cs="Shruti"/>
          <w:szCs w:val="20"/>
        </w:rPr>
      </w:pPr>
      <w:r w:rsidRPr="002052F1">
        <w:rPr>
          <w:rFonts w:eastAsia="Times New Roman" w:cs="Shruti"/>
          <w:szCs w:val="20"/>
        </w:rPr>
        <w:t>DADO en el Salón de Sesiones “Lic. Benito Juárez García” del H. Poder Legislativo del Estado de Baja California, en la Ciudad de Mexicali, B.C., a los trece días del mes de septiembre del año dos mil trece.</w:t>
      </w:r>
    </w:p>
    <w:p w:rsidR="0040176F" w:rsidRPr="002052F1" w:rsidRDefault="0040176F" w:rsidP="0040176F">
      <w:pPr>
        <w:spacing w:after="0"/>
        <w:rPr>
          <w:rFonts w:eastAsia="Times New Roman" w:cs="Shruti"/>
          <w:szCs w:val="20"/>
        </w:rPr>
      </w:pPr>
      <w:r w:rsidRPr="002052F1">
        <w:rPr>
          <w:rFonts w:eastAsia="Times New Roman" w:cs="Shruti"/>
          <w:szCs w:val="20"/>
        </w:rPr>
        <w:t>DIP. GREGORIO CARRANZA HERNÁNDEZ</w:t>
      </w:r>
    </w:p>
    <w:p w:rsidR="0040176F" w:rsidRPr="002052F1" w:rsidRDefault="0040176F" w:rsidP="0040176F">
      <w:pPr>
        <w:spacing w:after="0"/>
        <w:rPr>
          <w:rFonts w:eastAsia="Times New Roman" w:cs="Shruti"/>
          <w:szCs w:val="20"/>
        </w:rPr>
      </w:pPr>
      <w:r w:rsidRPr="002052F1">
        <w:rPr>
          <w:rFonts w:eastAsia="Times New Roman" w:cs="Shruti"/>
          <w:szCs w:val="20"/>
        </w:rPr>
        <w:t xml:space="preserve">PRESIDENTE </w:t>
      </w:r>
    </w:p>
    <w:p w:rsidR="0040176F" w:rsidRPr="002052F1" w:rsidRDefault="0040176F" w:rsidP="0040176F">
      <w:pPr>
        <w:spacing w:after="0"/>
        <w:rPr>
          <w:rFonts w:eastAsia="Times New Roman" w:cs="Shruti"/>
          <w:szCs w:val="20"/>
        </w:rPr>
      </w:pPr>
      <w:r w:rsidRPr="002052F1">
        <w:rPr>
          <w:rFonts w:eastAsia="Times New Roman" w:cs="Shruti"/>
          <w:szCs w:val="20"/>
        </w:rPr>
        <w:t>(RÚBRICA)</w:t>
      </w:r>
    </w:p>
    <w:p w:rsidR="0040176F" w:rsidRPr="002052F1" w:rsidRDefault="0040176F" w:rsidP="0040176F">
      <w:pPr>
        <w:spacing w:after="0"/>
        <w:rPr>
          <w:rFonts w:eastAsia="Times New Roman" w:cs="Shruti"/>
          <w:szCs w:val="20"/>
        </w:rPr>
      </w:pPr>
      <w:r w:rsidRPr="002052F1">
        <w:rPr>
          <w:rFonts w:eastAsia="Times New Roman" w:cs="Shruti"/>
          <w:szCs w:val="20"/>
        </w:rPr>
        <w:t xml:space="preserve">                          </w:t>
      </w:r>
    </w:p>
    <w:p w:rsidR="0040176F" w:rsidRPr="002052F1" w:rsidRDefault="0040176F" w:rsidP="0040176F">
      <w:pPr>
        <w:spacing w:after="0"/>
        <w:rPr>
          <w:rFonts w:eastAsia="Times New Roman" w:cs="Shruti"/>
          <w:szCs w:val="20"/>
        </w:rPr>
      </w:pPr>
      <w:r w:rsidRPr="002052F1">
        <w:rPr>
          <w:rFonts w:eastAsia="Times New Roman" w:cs="Shruti"/>
          <w:szCs w:val="20"/>
        </w:rPr>
        <w:t>DIP. MARCO ANTONIO VIZCARRA CALDERÓN</w:t>
      </w:r>
    </w:p>
    <w:p w:rsidR="0040176F" w:rsidRPr="002052F1" w:rsidRDefault="0040176F" w:rsidP="0040176F">
      <w:pPr>
        <w:spacing w:after="0"/>
        <w:rPr>
          <w:rFonts w:eastAsia="Times New Roman" w:cs="Shruti"/>
          <w:szCs w:val="20"/>
        </w:rPr>
      </w:pPr>
      <w:r w:rsidRPr="002052F1">
        <w:rPr>
          <w:rFonts w:eastAsia="Times New Roman" w:cs="Shruti"/>
          <w:szCs w:val="20"/>
        </w:rPr>
        <w:t xml:space="preserve">SECRETARIO </w:t>
      </w:r>
    </w:p>
    <w:p w:rsidR="0040176F" w:rsidRPr="002052F1" w:rsidRDefault="0040176F" w:rsidP="0040176F">
      <w:pPr>
        <w:spacing w:after="0"/>
        <w:rPr>
          <w:rFonts w:eastAsia="Times New Roman" w:cs="Shruti"/>
          <w:szCs w:val="20"/>
        </w:rPr>
      </w:pPr>
      <w:r w:rsidRPr="002052F1">
        <w:rPr>
          <w:rFonts w:eastAsia="Times New Roman" w:cs="Shruti"/>
          <w:szCs w:val="20"/>
        </w:rPr>
        <w:t>(RÚBRICA)</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DE CONFORMIDAD CON LO DISPUESTO POR LA FRACCIÓN I DEL ARTÍCULO 49 DE LA CONSTITUCIÓN POLÍTICA DEL ESTADO, IMPRÍMASE Y PUBLÍQUESE.</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ab/>
        <w:t>MEXICALI, BAJA CALIFORNIA, A LOS TREINTA DÍAS DEL MES DE SEPTIEMBRE DEL AÑO DOS MIL TRECE.</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JOSÉ GUADALUPE OSUNA MILLÁN</w:t>
      </w:r>
    </w:p>
    <w:p w:rsidR="0040176F" w:rsidRPr="002052F1" w:rsidRDefault="0040176F" w:rsidP="0040176F">
      <w:pPr>
        <w:spacing w:after="0"/>
        <w:rPr>
          <w:rFonts w:eastAsia="Times New Roman" w:cs="Shruti"/>
          <w:szCs w:val="20"/>
        </w:rPr>
      </w:pPr>
      <w:r w:rsidRPr="002052F1">
        <w:rPr>
          <w:rFonts w:eastAsia="Times New Roman" w:cs="Shruti"/>
          <w:szCs w:val="20"/>
        </w:rPr>
        <w:t>GOBERNADOR DEL ESTADO</w:t>
      </w:r>
    </w:p>
    <w:p w:rsidR="0040176F" w:rsidRPr="002052F1" w:rsidRDefault="0040176F" w:rsidP="0040176F">
      <w:pPr>
        <w:spacing w:after="0"/>
        <w:rPr>
          <w:rFonts w:eastAsia="Times New Roman" w:cs="Shruti"/>
          <w:szCs w:val="20"/>
        </w:rPr>
      </w:pPr>
      <w:r w:rsidRPr="002052F1">
        <w:rPr>
          <w:rFonts w:eastAsia="Times New Roman" w:cs="Shruti"/>
          <w:szCs w:val="20"/>
        </w:rPr>
        <w:t>(RÚBRICA)</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FRANCISCO ANTONIO GARCÍA BURGOS</w:t>
      </w:r>
    </w:p>
    <w:p w:rsidR="0040176F" w:rsidRPr="002052F1" w:rsidRDefault="0040176F" w:rsidP="0040176F">
      <w:pPr>
        <w:spacing w:after="0"/>
        <w:rPr>
          <w:rFonts w:eastAsia="Times New Roman" w:cs="Shruti"/>
          <w:szCs w:val="20"/>
        </w:rPr>
      </w:pPr>
      <w:r w:rsidRPr="002052F1">
        <w:rPr>
          <w:rFonts w:eastAsia="Times New Roman" w:cs="Shruti"/>
          <w:szCs w:val="20"/>
        </w:rPr>
        <w:t>SECRETARIO GENERAL DE GOBIERNO</w:t>
      </w:r>
    </w:p>
    <w:p w:rsidR="0040176F" w:rsidRPr="002052F1" w:rsidRDefault="0040176F" w:rsidP="0040176F">
      <w:pPr>
        <w:spacing w:after="0"/>
        <w:rPr>
          <w:rFonts w:eastAsia="Times New Roman" w:cs="Shruti"/>
          <w:szCs w:val="20"/>
        </w:rPr>
      </w:pPr>
      <w:r w:rsidRPr="002052F1">
        <w:rPr>
          <w:rFonts w:eastAsia="Times New Roman" w:cs="Shruti"/>
          <w:szCs w:val="20"/>
        </w:rPr>
        <w:t>(RÚBRICA)</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ARTÍCULO PRIMERO TRANSITORIO DEL DECRETO No. 68,  POR EL QUE SE  REFORMAN LOS ARTÍCULOS 3, 39, 92 BIS y 92 TER, PUBLICADO EN EL PERIÓDICO OFICIAL No. 39, SECCIÓN II, TOMO CXXI, DE FECHA 01 DE AGOSTO DE 2014, EXPEDIDO POR LA H. XXI LEGISLATURA, SIENDO GOBERNADOR CONSTITUCIONAL EL C. FRANCISCO ARTURO VEGA DE LA MADRID 2013-2019.</w:t>
      </w:r>
    </w:p>
    <w:p w:rsidR="0040176F" w:rsidRPr="002052F1" w:rsidRDefault="0040176F" w:rsidP="0040176F">
      <w:pPr>
        <w:spacing w:after="0"/>
        <w:rPr>
          <w:rFonts w:eastAsia="Times New Roman" w:cs="Shruti"/>
          <w:szCs w:val="20"/>
        </w:rPr>
      </w:pPr>
    </w:p>
    <w:p w:rsidR="0040176F" w:rsidRPr="002052F1" w:rsidRDefault="0040176F" w:rsidP="0040176F">
      <w:pPr>
        <w:spacing w:after="0"/>
        <w:jc w:val="center"/>
        <w:rPr>
          <w:rFonts w:eastAsia="Times New Roman" w:cs="Shruti"/>
          <w:b/>
          <w:szCs w:val="20"/>
        </w:rPr>
      </w:pPr>
      <w:r w:rsidRPr="002052F1">
        <w:rPr>
          <w:rFonts w:eastAsia="Times New Roman" w:cs="Shruti"/>
          <w:b/>
          <w:szCs w:val="20"/>
        </w:rPr>
        <w:t>ARTÍCULOS TRANSITORIOS</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b/>
          <w:szCs w:val="20"/>
        </w:rPr>
        <w:t>PRIMERO.-</w:t>
      </w:r>
      <w:r w:rsidRPr="002052F1">
        <w:rPr>
          <w:rFonts w:eastAsia="Times New Roman" w:cs="Shruti"/>
          <w:szCs w:val="20"/>
        </w:rPr>
        <w:t xml:space="preserve"> Por única ocasión se les concede a todos los sujetos obligados que hubiesen iniciado administración en el ejercicio fiscal 2013, un plazo de 45 días para cumplir con la obligación a que se refiere el último párrafo del artículo 39 de la Ley de Presupuesto y Ejercicio del Gasto Público del Estado de Baja California</w:t>
      </w:r>
    </w:p>
    <w:p w:rsidR="0040176F" w:rsidRPr="002052F1" w:rsidRDefault="0040176F" w:rsidP="0040176F">
      <w:pPr>
        <w:spacing w:after="0"/>
        <w:rPr>
          <w:rFonts w:eastAsia="Times New Roman" w:cs="Shruti"/>
          <w:b/>
          <w:szCs w:val="20"/>
        </w:rPr>
      </w:pPr>
    </w:p>
    <w:p w:rsidR="0040176F" w:rsidRPr="002052F1" w:rsidRDefault="0040176F" w:rsidP="0040176F">
      <w:pPr>
        <w:spacing w:after="0"/>
        <w:rPr>
          <w:rFonts w:eastAsia="Times New Roman" w:cs="Shruti"/>
          <w:szCs w:val="20"/>
        </w:rPr>
      </w:pPr>
      <w:r w:rsidRPr="002052F1">
        <w:rPr>
          <w:rFonts w:eastAsia="Times New Roman" w:cs="Shruti"/>
          <w:b/>
          <w:szCs w:val="20"/>
        </w:rPr>
        <w:t>SEGUNDO.-</w:t>
      </w:r>
      <w:r w:rsidRPr="002052F1">
        <w:rPr>
          <w:rFonts w:eastAsia="Times New Roman" w:cs="Shruti"/>
          <w:szCs w:val="20"/>
        </w:rPr>
        <w:t xml:space="preserve"> La Presente reforma entrará en vigor al día siguiente de su publicación en el Periódico Oficial del Estado de Baja California.</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DADO en el Salón de Sesiones “Lic. Benito Juárez García” del H. Poder Legislativo del Estado de Baja California, en la Ciudad de Mexicali, B.C., a los diecinueve días del mes de junio del año dos mil catorce.</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 xml:space="preserve">DIP. FELIPE DE JESÚS MAYORAL </w:t>
      </w:r>
      <w:proofErr w:type="spellStart"/>
      <w:r w:rsidRPr="002052F1">
        <w:rPr>
          <w:rFonts w:eastAsia="Times New Roman" w:cs="Shruti"/>
          <w:szCs w:val="20"/>
        </w:rPr>
        <w:t>MAYORAL</w:t>
      </w:r>
      <w:proofErr w:type="spellEnd"/>
    </w:p>
    <w:p w:rsidR="0040176F" w:rsidRPr="002052F1" w:rsidRDefault="0040176F" w:rsidP="0040176F">
      <w:pPr>
        <w:spacing w:after="0"/>
        <w:rPr>
          <w:rFonts w:eastAsia="Times New Roman" w:cs="Shruti"/>
          <w:szCs w:val="20"/>
        </w:rPr>
      </w:pPr>
      <w:r w:rsidRPr="002052F1">
        <w:rPr>
          <w:rFonts w:eastAsia="Times New Roman" w:cs="Shruti"/>
          <w:szCs w:val="20"/>
        </w:rPr>
        <w:t xml:space="preserve">PRESIDENTE </w:t>
      </w:r>
    </w:p>
    <w:p w:rsidR="0040176F" w:rsidRPr="002052F1" w:rsidRDefault="0040176F" w:rsidP="0040176F">
      <w:pPr>
        <w:spacing w:after="0"/>
        <w:rPr>
          <w:rFonts w:eastAsia="Times New Roman" w:cs="Shruti"/>
          <w:szCs w:val="20"/>
        </w:rPr>
      </w:pPr>
      <w:r w:rsidRPr="002052F1">
        <w:rPr>
          <w:rFonts w:eastAsia="Times New Roman" w:cs="Shruti"/>
          <w:szCs w:val="20"/>
        </w:rPr>
        <w:t>(RÚBRICA)</w:t>
      </w:r>
    </w:p>
    <w:p w:rsidR="0040176F" w:rsidRPr="002052F1" w:rsidRDefault="0040176F" w:rsidP="0040176F">
      <w:pPr>
        <w:spacing w:after="0"/>
        <w:rPr>
          <w:rFonts w:eastAsia="Times New Roman" w:cs="Shruti"/>
          <w:szCs w:val="20"/>
        </w:rPr>
      </w:pPr>
      <w:r w:rsidRPr="002052F1">
        <w:rPr>
          <w:rFonts w:eastAsia="Times New Roman" w:cs="Shruti"/>
          <w:szCs w:val="20"/>
        </w:rPr>
        <w:t xml:space="preserve">                          </w:t>
      </w:r>
    </w:p>
    <w:p w:rsidR="0040176F" w:rsidRPr="002052F1" w:rsidRDefault="0040176F" w:rsidP="0040176F">
      <w:pPr>
        <w:spacing w:after="0"/>
        <w:rPr>
          <w:rFonts w:eastAsia="Times New Roman" w:cs="Shruti"/>
          <w:szCs w:val="20"/>
        </w:rPr>
      </w:pPr>
      <w:r w:rsidRPr="002052F1">
        <w:rPr>
          <w:rFonts w:eastAsia="Times New Roman" w:cs="Shruti"/>
          <w:szCs w:val="20"/>
        </w:rPr>
        <w:t>DIP. GERARDO ÁLVAREZ HERNÁNDEZ</w:t>
      </w:r>
    </w:p>
    <w:p w:rsidR="0040176F" w:rsidRPr="002052F1" w:rsidRDefault="0040176F" w:rsidP="0040176F">
      <w:pPr>
        <w:spacing w:after="0"/>
        <w:rPr>
          <w:rFonts w:eastAsia="Times New Roman" w:cs="Shruti"/>
          <w:szCs w:val="20"/>
        </w:rPr>
      </w:pPr>
      <w:r w:rsidRPr="002052F1">
        <w:rPr>
          <w:rFonts w:eastAsia="Times New Roman" w:cs="Shruti"/>
          <w:szCs w:val="20"/>
        </w:rPr>
        <w:t xml:space="preserve">SECRETARIO </w:t>
      </w:r>
    </w:p>
    <w:p w:rsidR="0040176F" w:rsidRPr="002052F1" w:rsidRDefault="0040176F" w:rsidP="0040176F">
      <w:pPr>
        <w:spacing w:after="0"/>
        <w:rPr>
          <w:rFonts w:eastAsia="Times New Roman" w:cs="Shruti"/>
          <w:szCs w:val="20"/>
        </w:rPr>
      </w:pPr>
      <w:r w:rsidRPr="002052F1">
        <w:rPr>
          <w:rFonts w:eastAsia="Times New Roman" w:cs="Shruti"/>
          <w:szCs w:val="20"/>
        </w:rPr>
        <w:t>(RÚBRICA)</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DE CONFORMIDAD CON LO DISPUESTO POR LA FRACCIÓN I DEL ARTÍCULO 49 DE LA CONSTITUCIÓN POLÍTICA DEL ESTADO, IMPRÍMASE Y PUBLÍQUESE.</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MEXICALI, BAJA CALIFORNIA, A LOS VEINTITRES DÍAS DEL MES DE JULIO DEL AÑO DOS MIL CATORCE.</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 xml:space="preserve">FRANCISCO ARTURO VEGA DE LA MADRID </w:t>
      </w:r>
    </w:p>
    <w:p w:rsidR="0040176F" w:rsidRPr="002052F1" w:rsidRDefault="0040176F" w:rsidP="0040176F">
      <w:pPr>
        <w:spacing w:after="0"/>
        <w:rPr>
          <w:rFonts w:eastAsia="Times New Roman" w:cs="Shruti"/>
          <w:szCs w:val="20"/>
        </w:rPr>
      </w:pPr>
      <w:r w:rsidRPr="002052F1">
        <w:rPr>
          <w:rFonts w:eastAsia="Times New Roman" w:cs="Shruti"/>
          <w:szCs w:val="20"/>
        </w:rPr>
        <w:t>GOBERNADOR DEL ESTADO</w:t>
      </w:r>
    </w:p>
    <w:p w:rsidR="0040176F" w:rsidRPr="002052F1" w:rsidRDefault="0040176F" w:rsidP="0040176F">
      <w:pPr>
        <w:spacing w:after="0"/>
        <w:rPr>
          <w:rFonts w:eastAsia="Times New Roman" w:cs="Shruti"/>
          <w:szCs w:val="20"/>
        </w:rPr>
      </w:pPr>
      <w:r w:rsidRPr="002052F1">
        <w:rPr>
          <w:rFonts w:eastAsia="Times New Roman" w:cs="Shruti"/>
          <w:szCs w:val="20"/>
        </w:rPr>
        <w:t>(RÚBRICA)</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FRANCISCO RUEDA GOMEZ</w:t>
      </w:r>
    </w:p>
    <w:p w:rsidR="0040176F" w:rsidRPr="002052F1" w:rsidRDefault="0040176F" w:rsidP="0040176F">
      <w:pPr>
        <w:spacing w:after="0"/>
        <w:rPr>
          <w:rFonts w:eastAsia="Times New Roman" w:cs="Shruti"/>
          <w:szCs w:val="20"/>
        </w:rPr>
      </w:pPr>
      <w:r w:rsidRPr="002052F1">
        <w:rPr>
          <w:rFonts w:eastAsia="Times New Roman" w:cs="Shruti"/>
          <w:szCs w:val="20"/>
        </w:rPr>
        <w:t>SECRETARIO GENERAL DE GOBIERNO</w:t>
      </w:r>
    </w:p>
    <w:p w:rsidR="0040176F" w:rsidRPr="002052F1" w:rsidRDefault="0040176F" w:rsidP="0040176F">
      <w:pPr>
        <w:spacing w:after="0"/>
        <w:rPr>
          <w:rFonts w:eastAsia="Times New Roman" w:cs="Shruti"/>
          <w:szCs w:val="20"/>
        </w:rPr>
      </w:pPr>
      <w:r w:rsidRPr="002052F1">
        <w:rPr>
          <w:rFonts w:eastAsia="Times New Roman" w:cs="Shruti"/>
          <w:szCs w:val="20"/>
        </w:rPr>
        <w:t>(RÚBRICA)</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ARTÍCULO UNICO TRANSITORIO DEL DECRETO No. 130,  POR EL QUE SE  ADICIONA UN SEGUNDO PÁRRAFO AL  ARTÍCULO 37, PUBLICADO EN EL PERIÓDICO OFICIAL No. 53, SECCIÓN I, TOMO CXXI, DE FECHA 07 DE NOVIEMBRE DE 2014, EXPEDIDO POR LA H. XXI LEGISLATURA, SIENDO GOBERNADOR CONSTITUCIONAL EL C. FRANCISCO ARTURO VEGA DE LA MADRID 2013-2019.</w:t>
      </w:r>
    </w:p>
    <w:p w:rsidR="0040176F" w:rsidRPr="002052F1" w:rsidRDefault="0040176F" w:rsidP="0040176F">
      <w:pPr>
        <w:spacing w:after="0"/>
        <w:rPr>
          <w:rFonts w:eastAsia="Times New Roman" w:cs="Shruti"/>
          <w:szCs w:val="20"/>
        </w:rPr>
      </w:pPr>
    </w:p>
    <w:p w:rsidR="0040176F" w:rsidRPr="002052F1" w:rsidRDefault="0040176F" w:rsidP="0040176F">
      <w:pPr>
        <w:spacing w:after="0"/>
        <w:jc w:val="center"/>
        <w:rPr>
          <w:rFonts w:eastAsia="Times New Roman" w:cs="Shruti"/>
          <w:b/>
          <w:szCs w:val="20"/>
        </w:rPr>
      </w:pPr>
      <w:r w:rsidRPr="002052F1">
        <w:rPr>
          <w:rFonts w:eastAsia="Times New Roman" w:cs="Shruti"/>
          <w:b/>
          <w:szCs w:val="20"/>
        </w:rPr>
        <w:t>ARTÍCULO TRANSITORIO</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1832D0">
        <w:rPr>
          <w:rFonts w:eastAsia="Times New Roman" w:cs="Shruti"/>
          <w:b/>
          <w:szCs w:val="20"/>
        </w:rPr>
        <w:t>UNICO.-</w:t>
      </w:r>
      <w:r w:rsidRPr="002052F1">
        <w:rPr>
          <w:rFonts w:eastAsia="Times New Roman" w:cs="Shruti"/>
          <w:szCs w:val="20"/>
        </w:rPr>
        <w:t xml:space="preserve"> La presente reforma entrará en vigor al día siguiente de su publicación en el Periódico Oficial del Estado.</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DADO en el Salón de Sesiones “Lic. Benito Juárez García” del H. Poder Legislativo del Estado de Baja California, en la Ciudad de Mexicali, B.C., a los nueve días del mes de octubre del año dos mil catorce.</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DIP. DAVID RUVALCABA FLORES</w:t>
      </w:r>
    </w:p>
    <w:p w:rsidR="0040176F" w:rsidRPr="002052F1" w:rsidRDefault="0040176F" w:rsidP="0040176F">
      <w:pPr>
        <w:spacing w:after="0"/>
        <w:rPr>
          <w:rFonts w:eastAsia="Times New Roman" w:cs="Shruti"/>
          <w:szCs w:val="20"/>
        </w:rPr>
      </w:pPr>
      <w:r w:rsidRPr="002052F1">
        <w:rPr>
          <w:rFonts w:eastAsia="Times New Roman" w:cs="Shruti"/>
          <w:szCs w:val="20"/>
        </w:rPr>
        <w:t xml:space="preserve">PRESIDENTE </w:t>
      </w:r>
    </w:p>
    <w:p w:rsidR="0040176F" w:rsidRPr="002052F1" w:rsidRDefault="0040176F" w:rsidP="0040176F">
      <w:pPr>
        <w:spacing w:after="0"/>
        <w:rPr>
          <w:rFonts w:eastAsia="Times New Roman" w:cs="Shruti"/>
          <w:szCs w:val="20"/>
        </w:rPr>
      </w:pPr>
      <w:r w:rsidRPr="002052F1">
        <w:rPr>
          <w:rFonts w:eastAsia="Times New Roman" w:cs="Shruti"/>
          <w:szCs w:val="20"/>
        </w:rPr>
        <w:t>(RÚBRICA)</w:t>
      </w:r>
    </w:p>
    <w:p w:rsidR="0040176F" w:rsidRPr="002052F1" w:rsidRDefault="0040176F" w:rsidP="0040176F">
      <w:pPr>
        <w:spacing w:after="0"/>
        <w:rPr>
          <w:rFonts w:eastAsia="Times New Roman" w:cs="Shruti"/>
          <w:szCs w:val="20"/>
        </w:rPr>
      </w:pPr>
      <w:r w:rsidRPr="002052F1">
        <w:rPr>
          <w:rFonts w:eastAsia="Times New Roman" w:cs="Shruti"/>
          <w:szCs w:val="20"/>
        </w:rPr>
        <w:t xml:space="preserve">                          </w:t>
      </w:r>
    </w:p>
    <w:p w:rsidR="0040176F" w:rsidRPr="002052F1" w:rsidRDefault="0040176F" w:rsidP="0040176F">
      <w:pPr>
        <w:spacing w:after="0"/>
        <w:rPr>
          <w:rFonts w:eastAsia="Times New Roman" w:cs="Shruti"/>
          <w:szCs w:val="20"/>
        </w:rPr>
      </w:pPr>
      <w:r w:rsidRPr="002052F1">
        <w:rPr>
          <w:rFonts w:eastAsia="Times New Roman" w:cs="Shruti"/>
          <w:szCs w:val="20"/>
        </w:rPr>
        <w:t>DIP. ARMANDO REYES LEDESMA</w:t>
      </w:r>
    </w:p>
    <w:p w:rsidR="0040176F" w:rsidRPr="002052F1" w:rsidRDefault="0040176F" w:rsidP="0040176F">
      <w:pPr>
        <w:spacing w:after="0"/>
        <w:rPr>
          <w:rFonts w:eastAsia="Times New Roman" w:cs="Shruti"/>
          <w:szCs w:val="20"/>
        </w:rPr>
      </w:pPr>
      <w:r w:rsidRPr="002052F1">
        <w:rPr>
          <w:rFonts w:eastAsia="Times New Roman" w:cs="Shruti"/>
          <w:szCs w:val="20"/>
        </w:rPr>
        <w:t xml:space="preserve">SECRETARIO </w:t>
      </w:r>
    </w:p>
    <w:p w:rsidR="0040176F" w:rsidRPr="002052F1" w:rsidRDefault="0040176F" w:rsidP="0040176F">
      <w:pPr>
        <w:spacing w:after="0"/>
        <w:rPr>
          <w:rFonts w:eastAsia="Times New Roman" w:cs="Shruti"/>
          <w:szCs w:val="20"/>
        </w:rPr>
      </w:pPr>
      <w:r w:rsidRPr="002052F1">
        <w:rPr>
          <w:rFonts w:eastAsia="Times New Roman" w:cs="Shruti"/>
          <w:szCs w:val="20"/>
        </w:rPr>
        <w:t>(RÚBRICA)</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DE CONFORMIDAD CON LO DISPUESTO POR LA FRACCIÓN I DEL ARTÍCULO 49 DE LA CONSTITUCIÓN POLÍTICA DEL ESTADO, IMPRÍMASE Y PUBLÍQUESE.</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ab/>
        <w:t>MEXICALI, BAJA CALIFORNIA, A LOS QUINCE DÍAS DEL MES DE OCTUBRE DEL AÑO DOS MIL CATORCE.</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 xml:space="preserve">FRANCISCO ARTURO VEGA DE LA MADRID </w:t>
      </w:r>
    </w:p>
    <w:p w:rsidR="0040176F" w:rsidRPr="002052F1" w:rsidRDefault="0040176F" w:rsidP="0040176F">
      <w:pPr>
        <w:spacing w:after="0"/>
        <w:rPr>
          <w:rFonts w:eastAsia="Times New Roman" w:cs="Shruti"/>
          <w:szCs w:val="20"/>
        </w:rPr>
      </w:pPr>
      <w:r w:rsidRPr="002052F1">
        <w:rPr>
          <w:rFonts w:eastAsia="Times New Roman" w:cs="Shruti"/>
          <w:szCs w:val="20"/>
        </w:rPr>
        <w:t>GOBERNADOR DEL ESTADO</w:t>
      </w:r>
    </w:p>
    <w:p w:rsidR="0040176F" w:rsidRPr="002052F1" w:rsidRDefault="0040176F" w:rsidP="0040176F">
      <w:pPr>
        <w:spacing w:after="0"/>
        <w:rPr>
          <w:rFonts w:eastAsia="Times New Roman" w:cs="Shruti"/>
          <w:szCs w:val="20"/>
        </w:rPr>
      </w:pPr>
      <w:r w:rsidRPr="002052F1">
        <w:rPr>
          <w:rFonts w:eastAsia="Times New Roman" w:cs="Shruti"/>
          <w:szCs w:val="20"/>
        </w:rPr>
        <w:t>(RÚBRICA)</w:t>
      </w:r>
    </w:p>
    <w:p w:rsidR="0040176F" w:rsidRPr="002052F1" w:rsidRDefault="0040176F" w:rsidP="0040176F">
      <w:pPr>
        <w:spacing w:after="0"/>
        <w:rPr>
          <w:rFonts w:eastAsia="Times New Roman" w:cs="Shruti"/>
          <w:szCs w:val="20"/>
        </w:rPr>
      </w:pPr>
    </w:p>
    <w:p w:rsidR="0040176F" w:rsidRPr="002052F1" w:rsidRDefault="0040176F" w:rsidP="0040176F">
      <w:pPr>
        <w:spacing w:after="0"/>
        <w:rPr>
          <w:rFonts w:eastAsia="Times New Roman" w:cs="Shruti"/>
          <w:szCs w:val="20"/>
        </w:rPr>
      </w:pPr>
      <w:r w:rsidRPr="002052F1">
        <w:rPr>
          <w:rFonts w:eastAsia="Times New Roman" w:cs="Shruti"/>
          <w:szCs w:val="20"/>
        </w:rPr>
        <w:t>FRANCISCO RUEDA GOMEZ</w:t>
      </w:r>
    </w:p>
    <w:p w:rsidR="0040176F" w:rsidRPr="002052F1" w:rsidRDefault="0040176F" w:rsidP="0040176F">
      <w:pPr>
        <w:spacing w:after="0"/>
        <w:rPr>
          <w:rFonts w:eastAsia="Times New Roman" w:cs="Shruti"/>
          <w:szCs w:val="20"/>
        </w:rPr>
      </w:pPr>
      <w:r w:rsidRPr="002052F1">
        <w:rPr>
          <w:rFonts w:eastAsia="Times New Roman" w:cs="Shruti"/>
          <w:szCs w:val="20"/>
        </w:rPr>
        <w:t>SECRETARIO GENERAL DE GOBIERNO</w:t>
      </w:r>
    </w:p>
    <w:p w:rsidR="0040176F" w:rsidRPr="002052F1" w:rsidRDefault="0040176F" w:rsidP="0040176F">
      <w:pPr>
        <w:spacing w:after="0"/>
        <w:rPr>
          <w:rFonts w:eastAsia="Times New Roman" w:cs="Shruti"/>
          <w:szCs w:val="20"/>
        </w:rPr>
      </w:pPr>
      <w:r w:rsidRPr="002052F1">
        <w:rPr>
          <w:rFonts w:eastAsia="Times New Roman" w:cs="Shruti"/>
          <w:szCs w:val="20"/>
        </w:rPr>
        <w:t>(RÚBRICA)</w:t>
      </w:r>
      <w:bookmarkEnd w:id="1"/>
    </w:p>
    <w:p w:rsidR="0040176F" w:rsidRPr="00AA0691" w:rsidRDefault="0040176F" w:rsidP="0040176F"/>
    <w:p w:rsidR="000635A3" w:rsidRDefault="000635A3">
      <w:bookmarkStart w:id="90" w:name="_GoBack"/>
      <w:bookmarkEnd w:id="90"/>
    </w:p>
    <w:sectPr w:rsidR="000635A3" w:rsidSect="00D5006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4894" w:rsidRDefault="00674894" w:rsidP="00D50061">
      <w:pPr>
        <w:spacing w:after="0"/>
      </w:pPr>
      <w:r>
        <w:separator/>
      </w:r>
    </w:p>
  </w:endnote>
  <w:endnote w:type="continuationSeparator" w:id="1">
    <w:p w:rsidR="00674894" w:rsidRDefault="00674894" w:rsidP="00D5006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Palacio (WN)">
    <w:panose1 w:val="00000000000000000000"/>
    <w:charset w:val="00"/>
    <w:family w:val="auto"/>
    <w:notTrueType/>
    <w:pitch w:val="default"/>
    <w:sig w:usb0="00000003" w:usb1="00000000" w:usb2="00000000" w:usb3="00000000" w:csb0="00000001" w:csb1="00000000"/>
  </w:font>
  <w:font w:name="BHINAD+Arial,Bold">
    <w:altName w:val="Arial"/>
    <w:panose1 w:val="00000000000000000000"/>
    <w:charset w:val="00"/>
    <w:family w:val="swiss"/>
    <w:notTrueType/>
    <w:pitch w:val="default"/>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HBCIJO+Calibri">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4894" w:rsidRDefault="00674894" w:rsidP="00D50061">
      <w:pPr>
        <w:spacing w:after="0"/>
      </w:pPr>
      <w:r>
        <w:separator/>
      </w:r>
    </w:p>
  </w:footnote>
  <w:footnote w:type="continuationSeparator" w:id="1">
    <w:p w:rsidR="00674894" w:rsidRDefault="00674894" w:rsidP="00D5006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894" w:rsidRPr="007717AC" w:rsidRDefault="00674894" w:rsidP="00674894">
    <w:pPr>
      <w:pStyle w:val="Encabezado"/>
      <w:pBdr>
        <w:bottom w:val="single" w:sz="4" w:space="1" w:color="auto"/>
      </w:pBdr>
      <w:jc w:val="center"/>
      <w:rPr>
        <w:rFonts w:asciiTheme="majorHAnsi" w:hAnsiTheme="majorHAnsi"/>
        <w:sz w:val="18"/>
        <w:szCs w:val="18"/>
      </w:rPr>
    </w:pPr>
    <w:r w:rsidRPr="00417767">
      <w:rPr>
        <w:rFonts w:asciiTheme="majorHAnsi" w:hAnsiTheme="majorHAnsi"/>
        <w:sz w:val="18"/>
        <w:szCs w:val="18"/>
      </w:rPr>
      <w:t xml:space="preserve">LEY DE </w:t>
    </w:r>
    <w:r>
      <w:rPr>
        <w:rFonts w:asciiTheme="majorHAnsi" w:hAnsiTheme="majorHAnsi"/>
        <w:sz w:val="18"/>
        <w:szCs w:val="18"/>
      </w:rPr>
      <w:t>PRESUPUESTO Y EJERCICIO DEL GASTO PÚBLICO D</w:t>
    </w:r>
    <w:r w:rsidRPr="00417767">
      <w:rPr>
        <w:rFonts w:asciiTheme="majorHAnsi" w:hAnsiTheme="majorHAnsi"/>
        <w:sz w:val="18"/>
        <w:szCs w:val="18"/>
      </w:rPr>
      <w:t>EL ESTADO DE BAJA CALIFORNIA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894" w:rsidRPr="00D5589D" w:rsidRDefault="00674894" w:rsidP="0067489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83B2E4C4"/>
    <w:lvl w:ilvl="0">
      <w:start w:val="1"/>
      <w:numFmt w:val="bullet"/>
      <w:pStyle w:val="Continuarlista3"/>
      <w:lvlText w:val=""/>
      <w:lvlJc w:val="left"/>
      <w:pPr>
        <w:tabs>
          <w:tab w:val="num" w:pos="720"/>
        </w:tabs>
        <w:ind w:left="720" w:hanging="360"/>
      </w:pPr>
      <w:rPr>
        <w:rFonts w:ascii="Symbol" w:hAnsi="Symbol" w:hint="default"/>
      </w:rPr>
    </w:lvl>
  </w:abstractNum>
  <w:abstractNum w:abstractNumId="1">
    <w:nsid w:val="FFFFFF89"/>
    <w:multiLevelType w:val="singleLevel"/>
    <w:tmpl w:val="E45C5E8C"/>
    <w:lvl w:ilvl="0">
      <w:start w:val="1"/>
      <w:numFmt w:val="bullet"/>
      <w:pStyle w:val="Continuarlista2"/>
      <w:lvlText w:val=""/>
      <w:lvlJc w:val="left"/>
      <w:pPr>
        <w:tabs>
          <w:tab w:val="num" w:pos="360"/>
        </w:tabs>
        <w:ind w:left="360" w:hanging="360"/>
      </w:pPr>
      <w:rPr>
        <w:rFonts w:ascii="Symbol" w:hAnsi="Symbol" w:hint="default"/>
      </w:rPr>
    </w:lvl>
  </w:abstractNum>
  <w:abstractNum w:abstractNumId="2">
    <w:nsid w:val="0837507A"/>
    <w:multiLevelType w:val="hybridMultilevel"/>
    <w:tmpl w:val="4186468A"/>
    <w:lvl w:ilvl="0" w:tplc="BC582724">
      <w:start w:val="1"/>
      <w:numFmt w:val="lowerLetter"/>
      <w:lvlText w:val="%1."/>
      <w:lvlJc w:val="left"/>
      <w:pPr>
        <w:ind w:left="720" w:hanging="360"/>
      </w:pPr>
      <w:rPr>
        <w:rFonts w:cs="Times New Roman" w:hint="default"/>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3">
    <w:nsid w:val="0A2146C5"/>
    <w:multiLevelType w:val="hybridMultilevel"/>
    <w:tmpl w:val="AA9CC952"/>
    <w:lvl w:ilvl="0" w:tplc="0726B392">
      <w:start w:val="1"/>
      <w:numFmt w:val="upperRoman"/>
      <w:lvlText w:val="%1."/>
      <w:lvlJc w:val="left"/>
      <w:pPr>
        <w:tabs>
          <w:tab w:val="num" w:pos="1452"/>
        </w:tabs>
        <w:ind w:left="1452" w:hanging="720"/>
      </w:pPr>
      <w:rPr>
        <w:rFonts w:hint="default"/>
      </w:rPr>
    </w:lvl>
    <w:lvl w:ilvl="1" w:tplc="7382BB50">
      <w:start w:val="1"/>
      <w:numFmt w:val="lowerLetter"/>
      <w:lvlText w:val="%2)"/>
      <w:lvlJc w:val="left"/>
      <w:pPr>
        <w:tabs>
          <w:tab w:val="num" w:pos="1812"/>
        </w:tabs>
        <w:ind w:left="1812" w:hanging="360"/>
      </w:pPr>
      <w:rPr>
        <w:rFonts w:hint="default"/>
      </w:rPr>
    </w:lvl>
    <w:lvl w:ilvl="2" w:tplc="0409001B" w:tentative="1">
      <w:start w:val="1"/>
      <w:numFmt w:val="lowerRoman"/>
      <w:lvlText w:val="%3."/>
      <w:lvlJc w:val="right"/>
      <w:pPr>
        <w:tabs>
          <w:tab w:val="num" w:pos="2532"/>
        </w:tabs>
        <w:ind w:left="2532" w:hanging="180"/>
      </w:pPr>
    </w:lvl>
    <w:lvl w:ilvl="3" w:tplc="0409000F" w:tentative="1">
      <w:start w:val="1"/>
      <w:numFmt w:val="decimal"/>
      <w:lvlText w:val="%4."/>
      <w:lvlJc w:val="left"/>
      <w:pPr>
        <w:tabs>
          <w:tab w:val="num" w:pos="3252"/>
        </w:tabs>
        <w:ind w:left="3252" w:hanging="360"/>
      </w:pPr>
    </w:lvl>
    <w:lvl w:ilvl="4" w:tplc="04090019" w:tentative="1">
      <w:start w:val="1"/>
      <w:numFmt w:val="lowerLetter"/>
      <w:lvlText w:val="%5."/>
      <w:lvlJc w:val="left"/>
      <w:pPr>
        <w:tabs>
          <w:tab w:val="num" w:pos="3972"/>
        </w:tabs>
        <w:ind w:left="3972" w:hanging="360"/>
      </w:pPr>
    </w:lvl>
    <w:lvl w:ilvl="5" w:tplc="0409001B" w:tentative="1">
      <w:start w:val="1"/>
      <w:numFmt w:val="lowerRoman"/>
      <w:lvlText w:val="%6."/>
      <w:lvlJc w:val="right"/>
      <w:pPr>
        <w:tabs>
          <w:tab w:val="num" w:pos="4692"/>
        </w:tabs>
        <w:ind w:left="4692" w:hanging="180"/>
      </w:pPr>
    </w:lvl>
    <w:lvl w:ilvl="6" w:tplc="0409000F" w:tentative="1">
      <w:start w:val="1"/>
      <w:numFmt w:val="decimal"/>
      <w:lvlText w:val="%7."/>
      <w:lvlJc w:val="left"/>
      <w:pPr>
        <w:tabs>
          <w:tab w:val="num" w:pos="5412"/>
        </w:tabs>
        <w:ind w:left="5412" w:hanging="360"/>
      </w:pPr>
    </w:lvl>
    <w:lvl w:ilvl="7" w:tplc="04090019" w:tentative="1">
      <w:start w:val="1"/>
      <w:numFmt w:val="lowerLetter"/>
      <w:lvlText w:val="%8."/>
      <w:lvlJc w:val="left"/>
      <w:pPr>
        <w:tabs>
          <w:tab w:val="num" w:pos="6132"/>
        </w:tabs>
        <w:ind w:left="6132" w:hanging="360"/>
      </w:pPr>
    </w:lvl>
    <w:lvl w:ilvl="8" w:tplc="0409001B" w:tentative="1">
      <w:start w:val="1"/>
      <w:numFmt w:val="lowerRoman"/>
      <w:lvlText w:val="%9."/>
      <w:lvlJc w:val="right"/>
      <w:pPr>
        <w:tabs>
          <w:tab w:val="num" w:pos="6852"/>
        </w:tabs>
        <w:ind w:left="6852" w:hanging="180"/>
      </w:pPr>
    </w:lvl>
  </w:abstractNum>
  <w:abstractNum w:abstractNumId="4">
    <w:nsid w:val="0EA32C79"/>
    <w:multiLevelType w:val="hybridMultilevel"/>
    <w:tmpl w:val="38CEC1E0"/>
    <w:lvl w:ilvl="0" w:tplc="47BAFC36">
      <w:start w:val="1"/>
      <w:numFmt w:val="low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3B1134"/>
    <w:multiLevelType w:val="hybridMultilevel"/>
    <w:tmpl w:val="5BFC5DB0"/>
    <w:lvl w:ilvl="0" w:tplc="4B822782">
      <w:start w:val="3"/>
      <w:numFmt w:val="upperRoman"/>
      <w:lvlText w:val="%1."/>
      <w:lvlJc w:val="left"/>
      <w:pPr>
        <w:tabs>
          <w:tab w:val="num" w:pos="1429"/>
        </w:tabs>
        <w:ind w:left="1429" w:hanging="720"/>
      </w:pPr>
      <w:rPr>
        <w:rFonts w:hint="default"/>
      </w:rPr>
    </w:lvl>
    <w:lvl w:ilvl="1" w:tplc="04090019">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6">
    <w:nsid w:val="292C35C0"/>
    <w:multiLevelType w:val="hybridMultilevel"/>
    <w:tmpl w:val="7480DE3E"/>
    <w:lvl w:ilvl="0" w:tplc="D14494B8">
      <w:start w:val="1"/>
      <w:numFmt w:val="lowerLetter"/>
      <w:lvlText w:val="%1)"/>
      <w:lvlJc w:val="left"/>
      <w:pPr>
        <w:ind w:left="1440" w:hanging="360"/>
      </w:pPr>
      <w:rPr>
        <w:rFonts w:cs="Times New Roman" w:hint="default"/>
        <w:b w:val="0"/>
      </w:rPr>
    </w:lvl>
    <w:lvl w:ilvl="1" w:tplc="080A0019">
      <w:start w:val="1"/>
      <w:numFmt w:val="lowerLetter"/>
      <w:lvlText w:val="%2."/>
      <w:lvlJc w:val="left"/>
      <w:pPr>
        <w:ind w:left="2160" w:hanging="360"/>
      </w:pPr>
      <w:rPr>
        <w:rFonts w:cs="Times New Roman"/>
      </w:rPr>
    </w:lvl>
    <w:lvl w:ilvl="2" w:tplc="080A001B">
      <w:start w:val="1"/>
      <w:numFmt w:val="lowerRoman"/>
      <w:lvlText w:val="%3."/>
      <w:lvlJc w:val="right"/>
      <w:pPr>
        <w:ind w:left="2880" w:hanging="180"/>
      </w:pPr>
      <w:rPr>
        <w:rFonts w:cs="Times New Roman"/>
      </w:rPr>
    </w:lvl>
    <w:lvl w:ilvl="3" w:tplc="080A000F">
      <w:start w:val="1"/>
      <w:numFmt w:val="decimal"/>
      <w:lvlText w:val="%4."/>
      <w:lvlJc w:val="left"/>
      <w:pPr>
        <w:ind w:left="3600" w:hanging="360"/>
      </w:pPr>
      <w:rPr>
        <w:rFonts w:cs="Times New Roman"/>
      </w:rPr>
    </w:lvl>
    <w:lvl w:ilvl="4" w:tplc="080A0019">
      <w:start w:val="1"/>
      <w:numFmt w:val="lowerLetter"/>
      <w:lvlText w:val="%5."/>
      <w:lvlJc w:val="left"/>
      <w:pPr>
        <w:ind w:left="4320" w:hanging="360"/>
      </w:pPr>
      <w:rPr>
        <w:rFonts w:cs="Times New Roman"/>
      </w:rPr>
    </w:lvl>
    <w:lvl w:ilvl="5" w:tplc="080A001B">
      <w:start w:val="1"/>
      <w:numFmt w:val="lowerRoman"/>
      <w:lvlText w:val="%6."/>
      <w:lvlJc w:val="right"/>
      <w:pPr>
        <w:ind w:left="5040" w:hanging="180"/>
      </w:pPr>
      <w:rPr>
        <w:rFonts w:cs="Times New Roman"/>
      </w:rPr>
    </w:lvl>
    <w:lvl w:ilvl="6" w:tplc="080A000F">
      <w:start w:val="1"/>
      <w:numFmt w:val="decimal"/>
      <w:lvlText w:val="%7."/>
      <w:lvlJc w:val="left"/>
      <w:pPr>
        <w:ind w:left="5760" w:hanging="360"/>
      </w:pPr>
      <w:rPr>
        <w:rFonts w:cs="Times New Roman"/>
      </w:rPr>
    </w:lvl>
    <w:lvl w:ilvl="7" w:tplc="080A0019">
      <w:start w:val="1"/>
      <w:numFmt w:val="lowerLetter"/>
      <w:lvlText w:val="%8."/>
      <w:lvlJc w:val="left"/>
      <w:pPr>
        <w:ind w:left="6480" w:hanging="360"/>
      </w:pPr>
      <w:rPr>
        <w:rFonts w:cs="Times New Roman"/>
      </w:rPr>
    </w:lvl>
    <w:lvl w:ilvl="8" w:tplc="080A001B">
      <w:start w:val="1"/>
      <w:numFmt w:val="lowerRoman"/>
      <w:lvlText w:val="%9."/>
      <w:lvlJc w:val="right"/>
      <w:pPr>
        <w:ind w:left="7200" w:hanging="180"/>
      </w:pPr>
      <w:rPr>
        <w:rFonts w:cs="Times New Roman"/>
      </w:rPr>
    </w:lvl>
  </w:abstractNum>
  <w:abstractNum w:abstractNumId="7">
    <w:nsid w:val="2B8A0557"/>
    <w:multiLevelType w:val="hybridMultilevel"/>
    <w:tmpl w:val="18EEE5DA"/>
    <w:lvl w:ilvl="0" w:tplc="CD4087BA">
      <w:start w:val="2"/>
      <w:numFmt w:val="lowerLetter"/>
      <w:lvlText w:val="%1."/>
      <w:lvlJc w:val="left"/>
      <w:pPr>
        <w:ind w:left="1800" w:hanging="360"/>
      </w:pPr>
      <w:rPr>
        <w:rFonts w:cs="Times New Roman" w:hint="default"/>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8">
    <w:nsid w:val="2BA8766D"/>
    <w:multiLevelType w:val="hybridMultilevel"/>
    <w:tmpl w:val="2EFCC2E4"/>
    <w:lvl w:ilvl="0" w:tplc="04090013">
      <w:start w:val="1"/>
      <w:numFmt w:val="upperRoman"/>
      <w:pStyle w:val="Listaconvietas"/>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99111D"/>
    <w:multiLevelType w:val="hybridMultilevel"/>
    <w:tmpl w:val="4AF28334"/>
    <w:lvl w:ilvl="0" w:tplc="0D74A102">
      <w:start w:val="1"/>
      <w:numFmt w:val="upperRoman"/>
      <w:lvlText w:val="%1."/>
      <w:lvlJc w:val="left"/>
      <w:pPr>
        <w:tabs>
          <w:tab w:val="num" w:pos="1429"/>
        </w:tabs>
        <w:ind w:left="1429" w:hanging="72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0">
    <w:nsid w:val="47E43E1C"/>
    <w:multiLevelType w:val="hybridMultilevel"/>
    <w:tmpl w:val="9530E4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FC19AD"/>
    <w:multiLevelType w:val="hybridMultilevel"/>
    <w:tmpl w:val="686E9DCA"/>
    <w:lvl w:ilvl="0" w:tplc="04090017">
      <w:start w:val="1"/>
      <w:numFmt w:val="lowerLetter"/>
      <w:pStyle w:val="Listaconvieta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0E10DA"/>
    <w:multiLevelType w:val="hybridMultilevel"/>
    <w:tmpl w:val="6A7CB57E"/>
    <w:lvl w:ilvl="0" w:tplc="080A0019">
      <w:start w:val="1"/>
      <w:numFmt w:val="lowerLetter"/>
      <w:lvlText w:val="%1."/>
      <w:lvlJc w:val="left"/>
      <w:pPr>
        <w:ind w:left="720" w:hanging="360"/>
      </w:pPr>
      <w:rPr>
        <w:rFonts w:cs="Times New Roman" w:hint="default"/>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3">
    <w:nsid w:val="7C0A59F2"/>
    <w:multiLevelType w:val="hybridMultilevel"/>
    <w:tmpl w:val="698EE1D2"/>
    <w:lvl w:ilvl="0" w:tplc="033E9AF6">
      <w:start w:val="1"/>
      <w:numFmt w:val="upperRoman"/>
      <w:lvlText w:val="%1."/>
      <w:lvlJc w:val="left"/>
      <w:pPr>
        <w:tabs>
          <w:tab w:val="num" w:pos="1415"/>
        </w:tabs>
        <w:ind w:left="1415" w:hanging="720"/>
      </w:pPr>
      <w:rPr>
        <w:rFonts w:hint="default"/>
      </w:rPr>
    </w:lvl>
    <w:lvl w:ilvl="1" w:tplc="C554AFD0">
      <w:start w:val="1"/>
      <w:numFmt w:val="lowerLetter"/>
      <w:lvlText w:val="%2)"/>
      <w:lvlJc w:val="left"/>
      <w:pPr>
        <w:tabs>
          <w:tab w:val="num" w:pos="1775"/>
        </w:tabs>
        <w:ind w:left="1775" w:hanging="360"/>
      </w:pPr>
      <w:rPr>
        <w:rFonts w:hint="default"/>
      </w:rPr>
    </w:lvl>
    <w:lvl w:ilvl="2" w:tplc="0409001B" w:tentative="1">
      <w:start w:val="1"/>
      <w:numFmt w:val="lowerRoman"/>
      <w:lvlText w:val="%3."/>
      <w:lvlJc w:val="right"/>
      <w:pPr>
        <w:tabs>
          <w:tab w:val="num" w:pos="2495"/>
        </w:tabs>
        <w:ind w:left="2495" w:hanging="180"/>
      </w:pPr>
    </w:lvl>
    <w:lvl w:ilvl="3" w:tplc="0409000F" w:tentative="1">
      <w:start w:val="1"/>
      <w:numFmt w:val="decimal"/>
      <w:lvlText w:val="%4."/>
      <w:lvlJc w:val="left"/>
      <w:pPr>
        <w:tabs>
          <w:tab w:val="num" w:pos="3215"/>
        </w:tabs>
        <w:ind w:left="3215" w:hanging="360"/>
      </w:pPr>
    </w:lvl>
    <w:lvl w:ilvl="4" w:tplc="04090019" w:tentative="1">
      <w:start w:val="1"/>
      <w:numFmt w:val="lowerLetter"/>
      <w:lvlText w:val="%5."/>
      <w:lvlJc w:val="left"/>
      <w:pPr>
        <w:tabs>
          <w:tab w:val="num" w:pos="3935"/>
        </w:tabs>
        <w:ind w:left="3935" w:hanging="360"/>
      </w:pPr>
    </w:lvl>
    <w:lvl w:ilvl="5" w:tplc="0409001B" w:tentative="1">
      <w:start w:val="1"/>
      <w:numFmt w:val="lowerRoman"/>
      <w:lvlText w:val="%6."/>
      <w:lvlJc w:val="right"/>
      <w:pPr>
        <w:tabs>
          <w:tab w:val="num" w:pos="4655"/>
        </w:tabs>
        <w:ind w:left="4655" w:hanging="180"/>
      </w:pPr>
    </w:lvl>
    <w:lvl w:ilvl="6" w:tplc="0409000F" w:tentative="1">
      <w:start w:val="1"/>
      <w:numFmt w:val="decimal"/>
      <w:lvlText w:val="%7."/>
      <w:lvlJc w:val="left"/>
      <w:pPr>
        <w:tabs>
          <w:tab w:val="num" w:pos="5375"/>
        </w:tabs>
        <w:ind w:left="5375" w:hanging="360"/>
      </w:pPr>
    </w:lvl>
    <w:lvl w:ilvl="7" w:tplc="04090019" w:tentative="1">
      <w:start w:val="1"/>
      <w:numFmt w:val="lowerLetter"/>
      <w:lvlText w:val="%8."/>
      <w:lvlJc w:val="left"/>
      <w:pPr>
        <w:tabs>
          <w:tab w:val="num" w:pos="6095"/>
        </w:tabs>
        <w:ind w:left="6095" w:hanging="360"/>
      </w:pPr>
    </w:lvl>
    <w:lvl w:ilvl="8" w:tplc="0409001B" w:tentative="1">
      <w:start w:val="1"/>
      <w:numFmt w:val="lowerRoman"/>
      <w:lvlText w:val="%9."/>
      <w:lvlJc w:val="right"/>
      <w:pPr>
        <w:tabs>
          <w:tab w:val="num" w:pos="6815"/>
        </w:tabs>
        <w:ind w:left="6815" w:hanging="180"/>
      </w:pPr>
    </w:lvl>
  </w:abstractNum>
  <w:num w:numId="1">
    <w:abstractNumId w:val="8"/>
  </w:num>
  <w:num w:numId="2">
    <w:abstractNumId w:val="11"/>
  </w:num>
  <w:num w:numId="3">
    <w:abstractNumId w:val="1"/>
  </w:num>
  <w:num w:numId="4">
    <w:abstractNumId w:val="0"/>
  </w:num>
  <w:num w:numId="5">
    <w:abstractNumId w:val="13"/>
  </w:num>
  <w:num w:numId="6">
    <w:abstractNumId w:val="3"/>
  </w:num>
  <w:num w:numId="7">
    <w:abstractNumId w:val="5"/>
  </w:num>
  <w:num w:numId="8">
    <w:abstractNumId w:val="9"/>
  </w:num>
  <w:num w:numId="9">
    <w:abstractNumId w:val="6"/>
  </w:num>
  <w:num w:numId="10">
    <w:abstractNumId w:val="4"/>
  </w:num>
  <w:num w:numId="11">
    <w:abstractNumId w:val="2"/>
  </w:num>
  <w:num w:numId="12">
    <w:abstractNumId w:val="7"/>
  </w:num>
  <w:num w:numId="13">
    <w:abstractNumId w:val="12"/>
  </w:num>
  <w:num w:numId="14">
    <w:abstractNumId w:val="1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0"/>
    <w:footnote w:id="1"/>
  </w:footnotePr>
  <w:endnotePr>
    <w:endnote w:id="0"/>
    <w:endnote w:id="1"/>
  </w:endnotePr>
  <w:compat/>
  <w:rsids>
    <w:rsidRoot w:val="0040176F"/>
    <w:rsid w:val="000635A3"/>
    <w:rsid w:val="0040176F"/>
    <w:rsid w:val="00674894"/>
    <w:rsid w:val="00715FC6"/>
    <w:rsid w:val="00D500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footer" w:uiPriority="0"/>
    <w:lsdException w:name="caption" w:uiPriority="0" w:qFormat="1"/>
    <w:lsdException w:name="envelope return" w:uiPriority="0"/>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76F"/>
    <w:pPr>
      <w:spacing w:line="240" w:lineRule="auto"/>
      <w:jc w:val="both"/>
    </w:pPr>
    <w:rPr>
      <w:rFonts w:ascii="Cambria" w:eastAsia="SimSun" w:hAnsi="Cambria"/>
      <w:sz w:val="20"/>
      <w:lang w:val="es-MX"/>
    </w:rPr>
  </w:style>
  <w:style w:type="paragraph" w:styleId="Ttulo1">
    <w:name w:val="heading 1"/>
    <w:basedOn w:val="Normal"/>
    <w:next w:val="Normal"/>
    <w:link w:val="Ttulo1Car"/>
    <w:qFormat/>
    <w:rsid w:val="004017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4017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40176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qFormat/>
    <w:rsid w:val="0040176F"/>
    <w:pPr>
      <w:keepNext/>
      <w:spacing w:before="240" w:after="60"/>
      <w:jc w:val="left"/>
      <w:outlineLvl w:val="3"/>
    </w:pPr>
    <w:rPr>
      <w:rFonts w:ascii="Times New Roman" w:eastAsia="MS Mincho" w:hAnsi="Times New Roman" w:cs="Times New Roman"/>
      <w:b/>
      <w:bCs/>
      <w:noProof/>
      <w:sz w:val="28"/>
      <w:szCs w:val="28"/>
    </w:rPr>
  </w:style>
  <w:style w:type="paragraph" w:styleId="Ttulo5">
    <w:name w:val="heading 5"/>
    <w:basedOn w:val="Normal"/>
    <w:next w:val="Normal"/>
    <w:link w:val="Ttulo5Car"/>
    <w:qFormat/>
    <w:rsid w:val="0040176F"/>
    <w:pPr>
      <w:keepNext/>
      <w:spacing w:after="0"/>
      <w:outlineLvl w:val="4"/>
    </w:pPr>
    <w:rPr>
      <w:rFonts w:ascii="Arial" w:eastAsia="MS Mincho" w:hAnsi="Arial" w:cs="Arial"/>
      <w:b/>
      <w:noProof/>
      <w:szCs w:val="20"/>
    </w:rPr>
  </w:style>
  <w:style w:type="paragraph" w:styleId="Ttulo6">
    <w:name w:val="heading 6"/>
    <w:basedOn w:val="Normal"/>
    <w:next w:val="Normal"/>
    <w:link w:val="Ttulo6Car"/>
    <w:qFormat/>
    <w:rsid w:val="0040176F"/>
    <w:pPr>
      <w:keepNext/>
      <w:spacing w:after="0"/>
      <w:jc w:val="center"/>
      <w:outlineLvl w:val="5"/>
    </w:pPr>
    <w:rPr>
      <w:rFonts w:ascii="Arial" w:eastAsia="Times New Roman" w:hAnsi="Arial" w:cs="Times New Roman"/>
      <w:b/>
      <w:noProof/>
      <w:color w:val="000000"/>
      <w:sz w:val="22"/>
      <w:szCs w:val="20"/>
    </w:rPr>
  </w:style>
  <w:style w:type="paragraph" w:styleId="Ttulo7">
    <w:name w:val="heading 7"/>
    <w:basedOn w:val="Normal"/>
    <w:next w:val="Normal"/>
    <w:link w:val="Ttulo7Car"/>
    <w:qFormat/>
    <w:rsid w:val="0040176F"/>
    <w:pPr>
      <w:keepNext/>
      <w:spacing w:after="0"/>
      <w:jc w:val="center"/>
      <w:outlineLvl w:val="6"/>
    </w:pPr>
    <w:rPr>
      <w:rFonts w:ascii="Arial" w:eastAsia="Times New Roman" w:hAnsi="Arial" w:cs="Times New Roman"/>
      <w:b/>
      <w:noProof/>
      <w:color w:val="008080"/>
      <w:sz w:val="22"/>
      <w:szCs w:val="20"/>
    </w:rPr>
  </w:style>
  <w:style w:type="paragraph" w:styleId="Ttulo8">
    <w:name w:val="heading 8"/>
    <w:basedOn w:val="Normal"/>
    <w:next w:val="Normal"/>
    <w:link w:val="Ttulo8Car"/>
    <w:qFormat/>
    <w:rsid w:val="0040176F"/>
    <w:pPr>
      <w:keepNext/>
      <w:spacing w:after="0"/>
      <w:jc w:val="center"/>
      <w:outlineLvl w:val="7"/>
    </w:pPr>
    <w:rPr>
      <w:rFonts w:ascii="Arial" w:eastAsia="Times New Roman" w:hAnsi="Arial" w:cs="Times New Roman"/>
      <w:b/>
      <w:noProof/>
      <w:color w:val="008080"/>
      <w:sz w:val="22"/>
      <w:szCs w:val="20"/>
      <w:u w:val="single"/>
    </w:rPr>
  </w:style>
  <w:style w:type="paragraph" w:styleId="Ttulo9">
    <w:name w:val="heading 9"/>
    <w:basedOn w:val="Normal"/>
    <w:next w:val="Normal"/>
    <w:link w:val="Ttulo9Car"/>
    <w:qFormat/>
    <w:rsid w:val="0040176F"/>
    <w:pPr>
      <w:keepNext/>
      <w:spacing w:after="0"/>
      <w:ind w:left="1440"/>
      <w:jc w:val="center"/>
      <w:outlineLvl w:val="8"/>
    </w:pPr>
    <w:rPr>
      <w:rFonts w:ascii="Arial" w:eastAsia="Times New Roman" w:hAnsi="Arial" w:cs="Times New Roman"/>
      <w:b/>
      <w:noProof/>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0176F"/>
    <w:rPr>
      <w:rFonts w:asciiTheme="majorHAnsi" w:eastAsiaTheme="majorEastAsia" w:hAnsiTheme="majorHAnsi" w:cstheme="majorBidi"/>
      <w:b/>
      <w:bCs/>
      <w:color w:val="365F91" w:themeColor="accent1" w:themeShade="BF"/>
      <w:sz w:val="28"/>
      <w:szCs w:val="28"/>
      <w:lang w:val="es-MX"/>
    </w:rPr>
  </w:style>
  <w:style w:type="character" w:customStyle="1" w:styleId="Ttulo2Car">
    <w:name w:val="Título 2 Car"/>
    <w:basedOn w:val="Fuentedeprrafopredeter"/>
    <w:link w:val="Ttulo2"/>
    <w:rsid w:val="0040176F"/>
    <w:rPr>
      <w:rFonts w:asciiTheme="majorHAnsi" w:eastAsiaTheme="majorEastAsia" w:hAnsiTheme="majorHAnsi" w:cstheme="majorBidi"/>
      <w:b/>
      <w:bCs/>
      <w:color w:val="4F81BD" w:themeColor="accent1"/>
      <w:sz w:val="26"/>
      <w:szCs w:val="26"/>
      <w:lang w:val="es-MX"/>
    </w:rPr>
  </w:style>
  <w:style w:type="character" w:customStyle="1" w:styleId="Ttulo3Car">
    <w:name w:val="Título 3 Car"/>
    <w:basedOn w:val="Fuentedeprrafopredeter"/>
    <w:link w:val="Ttulo3"/>
    <w:rsid w:val="0040176F"/>
    <w:rPr>
      <w:rFonts w:asciiTheme="majorHAnsi" w:eastAsiaTheme="majorEastAsia" w:hAnsiTheme="majorHAnsi" w:cstheme="majorBidi"/>
      <w:b/>
      <w:bCs/>
      <w:color w:val="4F81BD" w:themeColor="accent1"/>
      <w:sz w:val="20"/>
      <w:lang w:val="es-MX"/>
    </w:rPr>
  </w:style>
  <w:style w:type="character" w:customStyle="1" w:styleId="Ttulo4Car">
    <w:name w:val="Título 4 Car"/>
    <w:basedOn w:val="Fuentedeprrafopredeter"/>
    <w:link w:val="Ttulo4"/>
    <w:rsid w:val="0040176F"/>
    <w:rPr>
      <w:rFonts w:ascii="Times New Roman" w:eastAsia="MS Mincho" w:hAnsi="Times New Roman" w:cs="Times New Roman"/>
      <w:b/>
      <w:bCs/>
      <w:noProof/>
      <w:sz w:val="28"/>
      <w:szCs w:val="28"/>
      <w:lang w:val="es-MX"/>
    </w:rPr>
  </w:style>
  <w:style w:type="character" w:customStyle="1" w:styleId="Ttulo5Car">
    <w:name w:val="Título 5 Car"/>
    <w:basedOn w:val="Fuentedeprrafopredeter"/>
    <w:link w:val="Ttulo5"/>
    <w:rsid w:val="0040176F"/>
    <w:rPr>
      <w:rFonts w:ascii="Arial" w:eastAsia="MS Mincho" w:hAnsi="Arial" w:cs="Arial"/>
      <w:b/>
      <w:noProof/>
      <w:sz w:val="20"/>
      <w:szCs w:val="20"/>
      <w:lang w:val="es-MX"/>
    </w:rPr>
  </w:style>
  <w:style w:type="character" w:customStyle="1" w:styleId="Ttulo6Car">
    <w:name w:val="Título 6 Car"/>
    <w:basedOn w:val="Fuentedeprrafopredeter"/>
    <w:link w:val="Ttulo6"/>
    <w:rsid w:val="0040176F"/>
    <w:rPr>
      <w:rFonts w:ascii="Arial" w:eastAsia="Times New Roman" w:hAnsi="Arial" w:cs="Times New Roman"/>
      <w:b/>
      <w:noProof/>
      <w:color w:val="000000"/>
      <w:szCs w:val="20"/>
      <w:lang w:val="es-MX"/>
    </w:rPr>
  </w:style>
  <w:style w:type="character" w:customStyle="1" w:styleId="Ttulo7Car">
    <w:name w:val="Título 7 Car"/>
    <w:basedOn w:val="Fuentedeprrafopredeter"/>
    <w:link w:val="Ttulo7"/>
    <w:rsid w:val="0040176F"/>
    <w:rPr>
      <w:rFonts w:ascii="Arial" w:eastAsia="Times New Roman" w:hAnsi="Arial" w:cs="Times New Roman"/>
      <w:b/>
      <w:noProof/>
      <w:color w:val="008080"/>
      <w:szCs w:val="20"/>
      <w:lang w:val="es-MX"/>
    </w:rPr>
  </w:style>
  <w:style w:type="character" w:customStyle="1" w:styleId="Ttulo8Car">
    <w:name w:val="Título 8 Car"/>
    <w:basedOn w:val="Fuentedeprrafopredeter"/>
    <w:link w:val="Ttulo8"/>
    <w:rsid w:val="0040176F"/>
    <w:rPr>
      <w:rFonts w:ascii="Arial" w:eastAsia="Times New Roman" w:hAnsi="Arial" w:cs="Times New Roman"/>
      <w:b/>
      <w:noProof/>
      <w:color w:val="008080"/>
      <w:szCs w:val="20"/>
      <w:u w:val="single"/>
      <w:lang w:val="es-MX"/>
    </w:rPr>
  </w:style>
  <w:style w:type="character" w:customStyle="1" w:styleId="Ttulo9Car">
    <w:name w:val="Título 9 Car"/>
    <w:basedOn w:val="Fuentedeprrafopredeter"/>
    <w:link w:val="Ttulo9"/>
    <w:rsid w:val="0040176F"/>
    <w:rPr>
      <w:rFonts w:ascii="Arial" w:eastAsia="Times New Roman" w:hAnsi="Arial" w:cs="Times New Roman"/>
      <w:b/>
      <w:noProof/>
      <w:szCs w:val="20"/>
      <w:lang w:val="es-MX"/>
    </w:rPr>
  </w:style>
  <w:style w:type="paragraph" w:styleId="Ttulo">
    <w:name w:val="Title"/>
    <w:basedOn w:val="Normal"/>
    <w:next w:val="Normal"/>
    <w:link w:val="TtuloCar"/>
    <w:qFormat/>
    <w:rsid w:val="004017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40176F"/>
    <w:rPr>
      <w:rFonts w:asciiTheme="majorHAnsi" w:eastAsiaTheme="majorEastAsia" w:hAnsiTheme="majorHAnsi" w:cstheme="majorBidi"/>
      <w:color w:val="17365D" w:themeColor="text2" w:themeShade="BF"/>
      <w:spacing w:val="5"/>
      <w:kern w:val="28"/>
      <w:sz w:val="52"/>
      <w:szCs w:val="52"/>
      <w:lang w:val="es-MX"/>
    </w:rPr>
  </w:style>
  <w:style w:type="paragraph" w:styleId="Encabezado">
    <w:name w:val="header"/>
    <w:basedOn w:val="Normal"/>
    <w:link w:val="EncabezadoCar"/>
    <w:uiPriority w:val="99"/>
    <w:unhideWhenUsed/>
    <w:rsid w:val="0040176F"/>
    <w:pPr>
      <w:tabs>
        <w:tab w:val="center" w:pos="4680"/>
        <w:tab w:val="right" w:pos="9360"/>
      </w:tabs>
      <w:spacing w:after="0"/>
    </w:pPr>
  </w:style>
  <w:style w:type="character" w:customStyle="1" w:styleId="EncabezadoCar">
    <w:name w:val="Encabezado Car"/>
    <w:basedOn w:val="Fuentedeprrafopredeter"/>
    <w:link w:val="Encabezado"/>
    <w:uiPriority w:val="99"/>
    <w:rsid w:val="0040176F"/>
    <w:rPr>
      <w:rFonts w:ascii="Cambria" w:eastAsia="SimSun" w:hAnsi="Cambria"/>
      <w:sz w:val="20"/>
      <w:lang w:val="es-MX"/>
    </w:rPr>
  </w:style>
  <w:style w:type="paragraph" w:styleId="Piedepgina">
    <w:name w:val="footer"/>
    <w:basedOn w:val="Normal"/>
    <w:link w:val="PiedepginaCar"/>
    <w:unhideWhenUsed/>
    <w:rsid w:val="0040176F"/>
    <w:pPr>
      <w:tabs>
        <w:tab w:val="center" w:pos="4680"/>
        <w:tab w:val="right" w:pos="9360"/>
      </w:tabs>
      <w:spacing w:after="0"/>
    </w:pPr>
  </w:style>
  <w:style w:type="character" w:customStyle="1" w:styleId="PiedepginaCar">
    <w:name w:val="Pie de página Car"/>
    <w:basedOn w:val="Fuentedeprrafopredeter"/>
    <w:link w:val="Piedepgina"/>
    <w:rsid w:val="0040176F"/>
    <w:rPr>
      <w:rFonts w:ascii="Cambria" w:eastAsia="SimSun" w:hAnsi="Cambria"/>
      <w:sz w:val="20"/>
      <w:lang w:val="es-MX"/>
    </w:rPr>
  </w:style>
  <w:style w:type="paragraph" w:styleId="Textodeglobo">
    <w:name w:val="Balloon Text"/>
    <w:basedOn w:val="Normal"/>
    <w:link w:val="TextodegloboCar"/>
    <w:unhideWhenUsed/>
    <w:rsid w:val="0040176F"/>
    <w:pPr>
      <w:spacing w:after="0"/>
    </w:pPr>
    <w:rPr>
      <w:rFonts w:ascii="Tahoma" w:hAnsi="Tahoma" w:cs="Tahoma"/>
      <w:sz w:val="16"/>
      <w:szCs w:val="16"/>
    </w:rPr>
  </w:style>
  <w:style w:type="character" w:customStyle="1" w:styleId="TextodegloboCar">
    <w:name w:val="Texto de globo Car"/>
    <w:basedOn w:val="Fuentedeprrafopredeter"/>
    <w:link w:val="Textodeglobo"/>
    <w:rsid w:val="0040176F"/>
    <w:rPr>
      <w:rFonts w:ascii="Tahoma" w:eastAsia="SimSun" w:hAnsi="Tahoma" w:cs="Tahoma"/>
      <w:sz w:val="16"/>
      <w:szCs w:val="16"/>
      <w:lang w:val="es-MX"/>
    </w:rPr>
  </w:style>
  <w:style w:type="paragraph" w:customStyle="1" w:styleId="titulos">
    <w:name w:val="titulos"/>
    <w:basedOn w:val="Normal"/>
    <w:link w:val="titulosChar"/>
    <w:qFormat/>
    <w:rsid w:val="0040176F"/>
    <w:pPr>
      <w:jc w:val="center"/>
    </w:pPr>
    <w:rPr>
      <w:b/>
      <w:sz w:val="22"/>
      <w:szCs w:val="24"/>
    </w:rPr>
  </w:style>
  <w:style w:type="character" w:customStyle="1" w:styleId="titulosChar">
    <w:name w:val="titulos Char"/>
    <w:basedOn w:val="Fuentedeprrafopredeter"/>
    <w:link w:val="titulos"/>
    <w:rsid w:val="0040176F"/>
    <w:rPr>
      <w:rFonts w:ascii="Cambria" w:eastAsia="SimSun" w:hAnsi="Cambria"/>
      <w:b/>
      <w:szCs w:val="24"/>
      <w:lang w:val="es-MX"/>
    </w:rPr>
  </w:style>
  <w:style w:type="character" w:styleId="Textoennegrita">
    <w:name w:val="Strong"/>
    <w:basedOn w:val="Fuentedeprrafopredeter"/>
    <w:qFormat/>
    <w:rsid w:val="0040176F"/>
    <w:rPr>
      <w:b/>
      <w:bCs/>
    </w:rPr>
  </w:style>
  <w:style w:type="table" w:styleId="Tablaconcuadrcula">
    <w:name w:val="Table Grid"/>
    <w:basedOn w:val="Tablanormal"/>
    <w:rsid w:val="0040176F"/>
    <w:pPr>
      <w:spacing w:after="0" w:line="240" w:lineRule="auto"/>
    </w:pPr>
    <w:rPr>
      <w:rFonts w:eastAsia="SimSu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40176F"/>
    <w:pPr>
      <w:ind w:left="720"/>
      <w:contextualSpacing/>
    </w:pPr>
  </w:style>
  <w:style w:type="paragraph" w:customStyle="1" w:styleId="titley">
    <w:name w:val="tit_ley"/>
    <w:basedOn w:val="titulos"/>
    <w:link w:val="titleyChar"/>
    <w:qFormat/>
    <w:rsid w:val="0040176F"/>
    <w:pPr>
      <w:spacing w:before="480" w:after="120"/>
    </w:pPr>
  </w:style>
  <w:style w:type="character" w:customStyle="1" w:styleId="titleyChar">
    <w:name w:val="tit_ley Char"/>
    <w:basedOn w:val="titulosChar"/>
    <w:link w:val="titley"/>
    <w:rsid w:val="0040176F"/>
    <w:rPr>
      <w:rFonts w:ascii="Cambria" w:eastAsia="SimSun" w:hAnsi="Cambria"/>
      <w:b/>
      <w:szCs w:val="24"/>
      <w:lang w:val="es-MX"/>
    </w:rPr>
  </w:style>
  <w:style w:type="paragraph" w:customStyle="1" w:styleId="INDICE">
    <w:name w:val="INDICE"/>
    <w:basedOn w:val="Normal"/>
    <w:link w:val="INDICEChar"/>
    <w:qFormat/>
    <w:rsid w:val="0040176F"/>
    <w:pPr>
      <w:tabs>
        <w:tab w:val="right" w:leader="dot" w:pos="7560"/>
      </w:tabs>
    </w:pPr>
  </w:style>
  <w:style w:type="character" w:customStyle="1" w:styleId="INDICEChar">
    <w:name w:val="INDICE Char"/>
    <w:basedOn w:val="Fuentedeprrafopredeter"/>
    <w:link w:val="INDICE"/>
    <w:rsid w:val="0040176F"/>
    <w:rPr>
      <w:rFonts w:ascii="Cambria" w:eastAsia="SimSun" w:hAnsi="Cambria"/>
      <w:sz w:val="20"/>
      <w:lang w:val="es-MX"/>
    </w:rPr>
  </w:style>
  <w:style w:type="paragraph" w:styleId="Textonotapie">
    <w:name w:val="footnote text"/>
    <w:basedOn w:val="Normal"/>
    <w:link w:val="TextonotapieCar"/>
    <w:semiHidden/>
    <w:unhideWhenUsed/>
    <w:rsid w:val="0040176F"/>
    <w:pPr>
      <w:spacing w:after="0"/>
    </w:pPr>
    <w:rPr>
      <w:szCs w:val="20"/>
    </w:rPr>
  </w:style>
  <w:style w:type="character" w:customStyle="1" w:styleId="TextonotapieCar">
    <w:name w:val="Texto nota pie Car"/>
    <w:basedOn w:val="Fuentedeprrafopredeter"/>
    <w:link w:val="Textonotapie"/>
    <w:semiHidden/>
    <w:rsid w:val="0040176F"/>
    <w:rPr>
      <w:rFonts w:ascii="Cambria" w:eastAsia="SimSun" w:hAnsi="Cambria"/>
      <w:sz w:val="20"/>
      <w:szCs w:val="20"/>
      <w:lang w:val="es-MX"/>
    </w:rPr>
  </w:style>
  <w:style w:type="character" w:styleId="Refdenotaalpie">
    <w:name w:val="footnote reference"/>
    <w:basedOn w:val="Fuentedeprrafopredeter"/>
    <w:semiHidden/>
    <w:unhideWhenUsed/>
    <w:rsid w:val="0040176F"/>
    <w:rPr>
      <w:vertAlign w:val="superscript"/>
    </w:rPr>
  </w:style>
  <w:style w:type="table" w:customStyle="1" w:styleId="MediumList11">
    <w:name w:val="Medium List 11"/>
    <w:basedOn w:val="Tablanormal"/>
    <w:uiPriority w:val="65"/>
    <w:rsid w:val="0040176F"/>
    <w:pPr>
      <w:spacing w:after="0" w:line="240" w:lineRule="auto"/>
    </w:pPr>
    <w:rPr>
      <w:rFonts w:eastAsia="SimSun"/>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Shading1">
    <w:name w:val="Light Shading1"/>
    <w:basedOn w:val="Tablanormal"/>
    <w:uiPriority w:val="60"/>
    <w:rsid w:val="0040176F"/>
    <w:pPr>
      <w:spacing w:after="0" w:line="240" w:lineRule="auto"/>
    </w:pPr>
    <w:rPr>
      <w:rFonts w:eastAsia="SimSun"/>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anormal"/>
    <w:uiPriority w:val="60"/>
    <w:rsid w:val="0040176F"/>
    <w:pPr>
      <w:spacing w:after="0" w:line="240" w:lineRule="auto"/>
    </w:pPr>
    <w:rPr>
      <w:rFonts w:eastAsia="SimSun"/>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1">
    <w:name w:val="Sombreado claro1"/>
    <w:basedOn w:val="Tablanormal"/>
    <w:uiPriority w:val="60"/>
    <w:rsid w:val="0040176F"/>
    <w:pPr>
      <w:spacing w:after="0" w:line="240" w:lineRule="auto"/>
    </w:pPr>
    <w:rPr>
      <w:rFonts w:eastAsia="SimSun"/>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independiente">
    <w:name w:val="Body Text"/>
    <w:basedOn w:val="Normal"/>
    <w:link w:val="TextoindependienteCar"/>
    <w:rsid w:val="0040176F"/>
    <w:pPr>
      <w:spacing w:after="0"/>
    </w:pPr>
    <w:rPr>
      <w:rFonts w:ascii="Arial" w:eastAsia="MS Mincho" w:hAnsi="Arial" w:cs="Arial"/>
      <w:noProof/>
      <w:szCs w:val="20"/>
    </w:rPr>
  </w:style>
  <w:style w:type="character" w:customStyle="1" w:styleId="TextoindependienteCar">
    <w:name w:val="Texto independiente Car"/>
    <w:basedOn w:val="Fuentedeprrafopredeter"/>
    <w:link w:val="Textoindependiente"/>
    <w:rsid w:val="0040176F"/>
    <w:rPr>
      <w:rFonts w:ascii="Arial" w:eastAsia="MS Mincho" w:hAnsi="Arial" w:cs="Arial"/>
      <w:noProof/>
      <w:sz w:val="20"/>
      <w:szCs w:val="20"/>
      <w:lang w:val="es-MX"/>
    </w:rPr>
  </w:style>
  <w:style w:type="character" w:styleId="Hipervnculo">
    <w:name w:val="Hyperlink"/>
    <w:rsid w:val="0040176F"/>
    <w:rPr>
      <w:color w:val="0000FF"/>
      <w:u w:val="single"/>
    </w:rPr>
  </w:style>
  <w:style w:type="paragraph" w:customStyle="1" w:styleId="leyes">
    <w:name w:val="leyes"/>
    <w:basedOn w:val="Normal"/>
    <w:rsid w:val="0040176F"/>
    <w:pPr>
      <w:widowControl w:val="0"/>
      <w:autoSpaceDE w:val="0"/>
      <w:autoSpaceDN w:val="0"/>
      <w:spacing w:before="240" w:after="240"/>
      <w:ind w:firstLine="720"/>
    </w:pPr>
    <w:rPr>
      <w:rFonts w:ascii="Times New Roman" w:eastAsia="Times New Roman" w:hAnsi="Times New Roman" w:cs="Times New Roman"/>
      <w:sz w:val="24"/>
      <w:szCs w:val="24"/>
    </w:rPr>
  </w:style>
  <w:style w:type="paragraph" w:customStyle="1" w:styleId="HeadLeveCarCar">
    <w:name w:val="Head Leve Car Car"/>
    <w:link w:val="HeadLeveCarCarCar"/>
    <w:rsid w:val="0040176F"/>
    <w:pPr>
      <w:spacing w:after="0" w:line="240" w:lineRule="auto"/>
    </w:pPr>
    <w:rPr>
      <w:rFonts w:ascii="Arial" w:eastAsia="MS Mincho" w:hAnsi="Arial" w:cs="Times New Roman"/>
      <w:noProof/>
      <w:sz w:val="24"/>
      <w:szCs w:val="24"/>
      <w:lang w:val="es-ES" w:eastAsia="es-ES"/>
    </w:rPr>
  </w:style>
  <w:style w:type="character" w:customStyle="1" w:styleId="HeadLeveCarCarCar">
    <w:name w:val="Head Leve Car Car Car"/>
    <w:link w:val="HeadLeveCarCar"/>
    <w:rsid w:val="0040176F"/>
    <w:rPr>
      <w:rFonts w:ascii="Arial" w:eastAsia="MS Mincho" w:hAnsi="Arial" w:cs="Times New Roman"/>
      <w:noProof/>
      <w:sz w:val="24"/>
      <w:szCs w:val="24"/>
      <w:lang w:val="es-ES" w:eastAsia="es-ES"/>
    </w:rPr>
  </w:style>
  <w:style w:type="paragraph" w:styleId="Textoindependiente2">
    <w:name w:val="Body Text 2"/>
    <w:basedOn w:val="Normal"/>
    <w:link w:val="Textoindependiente2Car"/>
    <w:unhideWhenUsed/>
    <w:rsid w:val="0040176F"/>
    <w:pPr>
      <w:spacing w:after="120" w:line="480" w:lineRule="auto"/>
    </w:pPr>
    <w:rPr>
      <w:rFonts w:eastAsia="Calibri" w:cs="Times New Roman"/>
    </w:rPr>
  </w:style>
  <w:style w:type="character" w:customStyle="1" w:styleId="Textoindependiente2Car">
    <w:name w:val="Texto independiente 2 Car"/>
    <w:basedOn w:val="Fuentedeprrafopredeter"/>
    <w:link w:val="Textoindependiente2"/>
    <w:rsid w:val="0040176F"/>
    <w:rPr>
      <w:rFonts w:ascii="Cambria" w:eastAsia="Calibri" w:hAnsi="Cambria" w:cs="Times New Roman"/>
      <w:sz w:val="20"/>
      <w:lang w:val="es-MX"/>
    </w:rPr>
  </w:style>
  <w:style w:type="paragraph" w:customStyle="1" w:styleId="HeadLeve">
    <w:name w:val="Head Leve"/>
    <w:rsid w:val="0040176F"/>
    <w:pPr>
      <w:spacing w:after="0" w:line="240" w:lineRule="auto"/>
    </w:pPr>
    <w:rPr>
      <w:rFonts w:ascii="Arial" w:eastAsia="Batang" w:hAnsi="Arial" w:cs="Times New Roman"/>
      <w:noProof/>
      <w:sz w:val="20"/>
      <w:szCs w:val="20"/>
      <w:lang w:val="es-ES" w:eastAsia="es-ES"/>
    </w:rPr>
  </w:style>
  <w:style w:type="paragraph" w:styleId="TtulodeTDC">
    <w:name w:val="TOC Heading"/>
    <w:basedOn w:val="Ttulo1"/>
    <w:next w:val="Normal"/>
    <w:uiPriority w:val="39"/>
    <w:unhideWhenUsed/>
    <w:qFormat/>
    <w:rsid w:val="0040176F"/>
    <w:pPr>
      <w:spacing w:line="276" w:lineRule="auto"/>
      <w:jc w:val="left"/>
      <w:outlineLvl w:val="9"/>
    </w:pPr>
    <w:rPr>
      <w:rFonts w:ascii="Cambria" w:eastAsia="Times New Roman" w:hAnsi="Cambria" w:cs="Times New Roman"/>
      <w:color w:val="auto"/>
      <w:sz w:val="24"/>
      <w:lang w:val="es-ES"/>
    </w:rPr>
  </w:style>
  <w:style w:type="paragraph" w:styleId="TDC3">
    <w:name w:val="toc 3"/>
    <w:basedOn w:val="Normal"/>
    <w:next w:val="Normal"/>
    <w:autoRedefine/>
    <w:uiPriority w:val="39"/>
    <w:unhideWhenUsed/>
    <w:rsid w:val="0040176F"/>
    <w:pPr>
      <w:spacing w:after="100"/>
      <w:ind w:left="400"/>
    </w:pPr>
    <w:rPr>
      <w:rFonts w:eastAsia="Calibri" w:cs="Times New Roman"/>
    </w:rPr>
  </w:style>
  <w:style w:type="paragraph" w:styleId="TDC1">
    <w:name w:val="toc 1"/>
    <w:basedOn w:val="Normal"/>
    <w:next w:val="Normal"/>
    <w:autoRedefine/>
    <w:uiPriority w:val="39"/>
    <w:unhideWhenUsed/>
    <w:rsid w:val="0040176F"/>
    <w:pPr>
      <w:tabs>
        <w:tab w:val="right" w:leader="dot" w:pos="7622"/>
      </w:tabs>
      <w:spacing w:after="100"/>
    </w:pPr>
    <w:rPr>
      <w:rFonts w:eastAsia="Calibri" w:cs="Times New Roman"/>
    </w:rPr>
  </w:style>
  <w:style w:type="paragraph" w:styleId="Sinespaciado">
    <w:name w:val="No Spacing"/>
    <w:link w:val="SinespaciadoCar"/>
    <w:uiPriority w:val="1"/>
    <w:qFormat/>
    <w:rsid w:val="0040176F"/>
    <w:pPr>
      <w:spacing w:after="0" w:line="240" w:lineRule="auto"/>
      <w:jc w:val="both"/>
    </w:pPr>
    <w:rPr>
      <w:rFonts w:ascii="Cambria" w:eastAsia="Calibri" w:hAnsi="Cambria" w:cs="Times New Roman"/>
      <w:sz w:val="20"/>
      <w:lang w:val="es-MX"/>
    </w:rPr>
  </w:style>
  <w:style w:type="character" w:customStyle="1" w:styleId="SinespaciadoCar">
    <w:name w:val="Sin espaciado Car"/>
    <w:link w:val="Sinespaciado"/>
    <w:uiPriority w:val="1"/>
    <w:rsid w:val="0040176F"/>
    <w:rPr>
      <w:rFonts w:ascii="Cambria" w:eastAsia="Calibri" w:hAnsi="Cambria" w:cs="Times New Roman"/>
      <w:sz w:val="20"/>
      <w:lang w:val="es-MX"/>
    </w:rPr>
  </w:style>
  <w:style w:type="paragraph" w:customStyle="1" w:styleId="LEYES0">
    <w:name w:val="LEYES"/>
    <w:basedOn w:val="Normal"/>
    <w:rsid w:val="0040176F"/>
    <w:pPr>
      <w:spacing w:before="240" w:after="240"/>
      <w:ind w:firstLine="720"/>
    </w:pPr>
    <w:rPr>
      <w:rFonts w:ascii="Times New Roman" w:eastAsia="Times New Roman" w:hAnsi="Times New Roman" w:cs="Times New Roman"/>
      <w:sz w:val="24"/>
      <w:szCs w:val="20"/>
      <w:lang w:val="en-US" w:eastAsia="es-ES"/>
    </w:rPr>
  </w:style>
  <w:style w:type="paragraph" w:customStyle="1" w:styleId="Cuerpo">
    <w:name w:val="Cuerpo"/>
    <w:rsid w:val="0040176F"/>
    <w:rPr>
      <w:rFonts w:ascii="Calibri" w:eastAsia="Calibri" w:hAnsi="Calibri" w:cs="Calibri"/>
      <w:color w:val="000000"/>
      <w:u w:color="000000"/>
      <w:lang w:val="es-ES_tradnl" w:eastAsia="es-MX"/>
    </w:rPr>
  </w:style>
  <w:style w:type="paragraph" w:customStyle="1" w:styleId="Texto">
    <w:name w:val="Texto"/>
    <w:basedOn w:val="Normal"/>
    <w:link w:val="TextoCar"/>
    <w:rsid w:val="0040176F"/>
    <w:pPr>
      <w:spacing w:after="101" w:line="216" w:lineRule="exact"/>
      <w:ind w:firstLine="288"/>
    </w:pPr>
    <w:rPr>
      <w:rFonts w:ascii="Arial" w:eastAsia="Times New Roman" w:hAnsi="Arial" w:cs="Times New Roman"/>
      <w:sz w:val="18"/>
      <w:szCs w:val="20"/>
      <w:lang w:val="es-ES"/>
    </w:rPr>
  </w:style>
  <w:style w:type="paragraph" w:styleId="Textosinformato">
    <w:name w:val="Plain Text"/>
    <w:basedOn w:val="Normal"/>
    <w:link w:val="TextosinformatoCar"/>
    <w:rsid w:val="0040176F"/>
    <w:pPr>
      <w:spacing w:after="0"/>
      <w:jc w:val="left"/>
    </w:pPr>
    <w:rPr>
      <w:rFonts w:ascii="Courier New" w:eastAsia="Times New Roman" w:hAnsi="Courier New" w:cs="Times New Roman"/>
      <w:szCs w:val="20"/>
      <w:lang w:eastAsia="es-ES"/>
    </w:rPr>
  </w:style>
  <w:style w:type="character" w:customStyle="1" w:styleId="TextosinformatoCar">
    <w:name w:val="Texto sin formato Car"/>
    <w:basedOn w:val="Fuentedeprrafopredeter"/>
    <w:link w:val="Textosinformato"/>
    <w:rsid w:val="0040176F"/>
    <w:rPr>
      <w:rFonts w:ascii="Courier New" w:eastAsia="Times New Roman" w:hAnsi="Courier New" w:cs="Times New Roman"/>
      <w:sz w:val="20"/>
      <w:szCs w:val="20"/>
      <w:lang w:val="es-MX" w:eastAsia="es-ES"/>
    </w:rPr>
  </w:style>
  <w:style w:type="character" w:customStyle="1" w:styleId="apple-converted-space">
    <w:name w:val="apple-converted-space"/>
    <w:rsid w:val="0040176F"/>
  </w:style>
  <w:style w:type="character" w:customStyle="1" w:styleId="normaltextrun">
    <w:name w:val="normaltextrun"/>
    <w:rsid w:val="0040176F"/>
  </w:style>
  <w:style w:type="character" w:customStyle="1" w:styleId="eop">
    <w:name w:val="eop"/>
    <w:rsid w:val="0040176F"/>
  </w:style>
  <w:style w:type="paragraph" w:customStyle="1" w:styleId="Titulo1">
    <w:name w:val="Titulo 1"/>
    <w:basedOn w:val="Normal"/>
    <w:rsid w:val="0040176F"/>
    <w:pPr>
      <w:pBdr>
        <w:bottom w:val="single" w:sz="12" w:space="1" w:color="auto"/>
      </w:pBdr>
      <w:spacing w:before="120" w:after="0"/>
      <w:outlineLvl w:val="0"/>
    </w:pPr>
    <w:rPr>
      <w:rFonts w:ascii="Times New Roman" w:eastAsia="Times New Roman" w:hAnsi="Times New Roman" w:cs="Arial"/>
      <w:b/>
      <w:sz w:val="18"/>
      <w:szCs w:val="18"/>
      <w:lang w:eastAsia="es-MX"/>
    </w:rPr>
  </w:style>
  <w:style w:type="paragraph" w:customStyle="1" w:styleId="Sinespaciado1">
    <w:name w:val="Sin espaciado1"/>
    <w:link w:val="NoSpacingChar"/>
    <w:qFormat/>
    <w:rsid w:val="0040176F"/>
    <w:pPr>
      <w:widowControl w:val="0"/>
      <w:spacing w:after="0" w:line="240" w:lineRule="auto"/>
    </w:pPr>
    <w:rPr>
      <w:rFonts w:ascii="Courier New" w:eastAsia="Times New Roman" w:hAnsi="Courier New" w:cs="Times New Roman"/>
      <w:color w:val="000000"/>
      <w:sz w:val="24"/>
      <w:szCs w:val="24"/>
      <w:lang w:val="es-ES" w:eastAsia="es-MX"/>
    </w:rPr>
  </w:style>
  <w:style w:type="character" w:customStyle="1" w:styleId="NoSpacingChar">
    <w:name w:val="No Spacing Char"/>
    <w:link w:val="Sinespaciado1"/>
    <w:locked/>
    <w:rsid w:val="0040176F"/>
    <w:rPr>
      <w:rFonts w:ascii="Courier New" w:eastAsia="Times New Roman" w:hAnsi="Courier New" w:cs="Times New Roman"/>
      <w:color w:val="000000"/>
      <w:sz w:val="24"/>
      <w:szCs w:val="24"/>
      <w:lang w:val="es-ES" w:eastAsia="es-MX"/>
    </w:rPr>
  </w:style>
  <w:style w:type="paragraph" w:styleId="Remitedesobre">
    <w:name w:val="envelope return"/>
    <w:basedOn w:val="Normal"/>
    <w:rsid w:val="0040176F"/>
    <w:pPr>
      <w:spacing w:after="0"/>
      <w:jc w:val="left"/>
    </w:pPr>
    <w:rPr>
      <w:rFonts w:ascii="Arial" w:eastAsia="MS Mincho" w:hAnsi="Arial" w:cs="Arial"/>
      <w:noProof/>
      <w:szCs w:val="20"/>
    </w:rPr>
  </w:style>
  <w:style w:type="character" w:customStyle="1" w:styleId="TextocomentarioCar">
    <w:name w:val="Texto comentario Car"/>
    <w:basedOn w:val="Fuentedeprrafopredeter"/>
    <w:link w:val="Textocomentario"/>
    <w:semiHidden/>
    <w:rsid w:val="0040176F"/>
    <w:rPr>
      <w:rFonts w:ascii="Times New Roman" w:eastAsia="MS Mincho" w:hAnsi="Times New Roman" w:cs="Times New Roman"/>
      <w:noProof/>
      <w:sz w:val="20"/>
      <w:szCs w:val="20"/>
      <w:lang w:val="es-MX"/>
    </w:rPr>
  </w:style>
  <w:style w:type="paragraph" w:styleId="Textocomentario">
    <w:name w:val="annotation text"/>
    <w:basedOn w:val="Normal"/>
    <w:link w:val="TextocomentarioCar"/>
    <w:semiHidden/>
    <w:rsid w:val="0040176F"/>
    <w:pPr>
      <w:spacing w:after="0"/>
      <w:jc w:val="left"/>
    </w:pPr>
    <w:rPr>
      <w:rFonts w:ascii="Times New Roman" w:eastAsia="MS Mincho" w:hAnsi="Times New Roman" w:cs="Times New Roman"/>
      <w:noProof/>
      <w:szCs w:val="20"/>
    </w:rPr>
  </w:style>
  <w:style w:type="character" w:customStyle="1" w:styleId="TextocomentarioCar1">
    <w:name w:val="Texto comentario Car1"/>
    <w:basedOn w:val="Fuentedeprrafopredeter"/>
    <w:uiPriority w:val="99"/>
    <w:semiHidden/>
    <w:rsid w:val="0040176F"/>
    <w:rPr>
      <w:rFonts w:ascii="Cambria" w:eastAsia="SimSun" w:hAnsi="Cambria"/>
      <w:sz w:val="20"/>
      <w:szCs w:val="20"/>
      <w:lang w:val="es-MX"/>
    </w:rPr>
  </w:style>
  <w:style w:type="paragraph" w:styleId="Sangradetextonormal">
    <w:name w:val="Body Text Indent"/>
    <w:basedOn w:val="Normal"/>
    <w:link w:val="SangradetextonormalCar"/>
    <w:rsid w:val="0040176F"/>
    <w:pPr>
      <w:spacing w:after="0"/>
      <w:ind w:left="3600" w:hanging="3600"/>
    </w:pPr>
    <w:rPr>
      <w:rFonts w:ascii="Courier New" w:eastAsia="MS Mincho" w:hAnsi="Courier New" w:cs="Times New Roman"/>
      <w:b/>
      <w:noProof/>
      <w:snapToGrid w:val="0"/>
      <w:color w:val="000000"/>
      <w:sz w:val="24"/>
      <w:szCs w:val="20"/>
    </w:rPr>
  </w:style>
  <w:style w:type="character" w:customStyle="1" w:styleId="SangradetextonormalCar">
    <w:name w:val="Sangría de texto normal Car"/>
    <w:basedOn w:val="Fuentedeprrafopredeter"/>
    <w:link w:val="Sangradetextonormal"/>
    <w:rsid w:val="0040176F"/>
    <w:rPr>
      <w:rFonts w:ascii="Courier New" w:eastAsia="MS Mincho" w:hAnsi="Courier New" w:cs="Times New Roman"/>
      <w:b/>
      <w:noProof/>
      <w:snapToGrid w:val="0"/>
      <w:color w:val="000000"/>
      <w:sz w:val="24"/>
      <w:szCs w:val="20"/>
      <w:lang w:val="es-MX"/>
    </w:rPr>
  </w:style>
  <w:style w:type="paragraph" w:styleId="Sangra2detindependiente">
    <w:name w:val="Body Text Indent 2"/>
    <w:basedOn w:val="Normal"/>
    <w:link w:val="Sangra2detindependienteCar"/>
    <w:rsid w:val="0040176F"/>
    <w:pPr>
      <w:spacing w:after="0"/>
      <w:ind w:left="720" w:hanging="720"/>
    </w:pPr>
    <w:rPr>
      <w:rFonts w:ascii="Courier New" w:eastAsia="MS Mincho" w:hAnsi="Courier New" w:cs="Times New Roman"/>
      <w:noProof/>
      <w:snapToGrid w:val="0"/>
      <w:color w:val="000000"/>
      <w:sz w:val="24"/>
      <w:szCs w:val="20"/>
      <w:lang w:val="en-US"/>
    </w:rPr>
  </w:style>
  <w:style w:type="character" w:customStyle="1" w:styleId="Sangra2detindependienteCar">
    <w:name w:val="Sangría 2 de t. independiente Car"/>
    <w:basedOn w:val="Fuentedeprrafopredeter"/>
    <w:link w:val="Sangra2detindependiente"/>
    <w:rsid w:val="0040176F"/>
    <w:rPr>
      <w:rFonts w:ascii="Courier New" w:eastAsia="MS Mincho" w:hAnsi="Courier New" w:cs="Times New Roman"/>
      <w:noProof/>
      <w:snapToGrid w:val="0"/>
      <w:color w:val="000000"/>
      <w:sz w:val="24"/>
      <w:szCs w:val="20"/>
    </w:rPr>
  </w:style>
  <w:style w:type="paragraph" w:styleId="Sangra3detindependiente">
    <w:name w:val="Body Text Indent 3"/>
    <w:basedOn w:val="Normal"/>
    <w:link w:val="Sangra3detindependienteCar"/>
    <w:rsid w:val="0040176F"/>
    <w:pPr>
      <w:tabs>
        <w:tab w:val="left" w:pos="900"/>
      </w:tabs>
      <w:spacing w:after="0"/>
      <w:ind w:left="900" w:hanging="900"/>
      <w:jc w:val="left"/>
    </w:pPr>
    <w:rPr>
      <w:rFonts w:ascii="Courier New" w:eastAsia="MS Mincho" w:hAnsi="Courier New" w:cs="Times New Roman"/>
      <w:noProof/>
      <w:snapToGrid w:val="0"/>
      <w:color w:val="000000"/>
      <w:sz w:val="24"/>
      <w:szCs w:val="20"/>
      <w:lang w:val="en-US"/>
    </w:rPr>
  </w:style>
  <w:style w:type="character" w:customStyle="1" w:styleId="Sangra3detindependienteCar">
    <w:name w:val="Sangría 3 de t. independiente Car"/>
    <w:basedOn w:val="Fuentedeprrafopredeter"/>
    <w:link w:val="Sangra3detindependiente"/>
    <w:rsid w:val="0040176F"/>
    <w:rPr>
      <w:rFonts w:ascii="Courier New" w:eastAsia="MS Mincho" w:hAnsi="Courier New" w:cs="Times New Roman"/>
      <w:noProof/>
      <w:snapToGrid w:val="0"/>
      <w:color w:val="000000"/>
      <w:sz w:val="24"/>
      <w:szCs w:val="20"/>
    </w:rPr>
  </w:style>
  <w:style w:type="paragraph" w:styleId="Textoindependiente3">
    <w:name w:val="Body Text 3"/>
    <w:basedOn w:val="Normal"/>
    <w:link w:val="Textoindependiente3Car"/>
    <w:rsid w:val="0040176F"/>
    <w:pPr>
      <w:spacing w:after="0"/>
      <w:jc w:val="left"/>
    </w:pPr>
    <w:rPr>
      <w:rFonts w:ascii="Courier New" w:eastAsia="MS Mincho" w:hAnsi="Courier New" w:cs="Times New Roman"/>
      <w:noProof/>
      <w:snapToGrid w:val="0"/>
      <w:color w:val="000000"/>
      <w:sz w:val="24"/>
      <w:szCs w:val="20"/>
      <w:lang w:val="en-US"/>
    </w:rPr>
  </w:style>
  <w:style w:type="character" w:customStyle="1" w:styleId="Textoindependiente3Car">
    <w:name w:val="Texto independiente 3 Car"/>
    <w:basedOn w:val="Fuentedeprrafopredeter"/>
    <w:link w:val="Textoindependiente3"/>
    <w:rsid w:val="0040176F"/>
    <w:rPr>
      <w:rFonts w:ascii="Courier New" w:eastAsia="MS Mincho" w:hAnsi="Courier New" w:cs="Times New Roman"/>
      <w:noProof/>
      <w:snapToGrid w:val="0"/>
      <w:color w:val="000000"/>
      <w:sz w:val="24"/>
      <w:szCs w:val="20"/>
    </w:rPr>
  </w:style>
  <w:style w:type="paragraph" w:styleId="Textodebloque">
    <w:name w:val="Block Text"/>
    <w:basedOn w:val="Normal"/>
    <w:rsid w:val="0040176F"/>
    <w:pPr>
      <w:spacing w:after="0"/>
      <w:ind w:left="900" w:right="2412"/>
    </w:pPr>
    <w:rPr>
      <w:rFonts w:ascii="Courier New" w:eastAsia="MS Mincho" w:hAnsi="Courier New" w:cs="Times New Roman"/>
      <w:noProof/>
      <w:snapToGrid w:val="0"/>
      <w:color w:val="000000"/>
      <w:sz w:val="24"/>
      <w:szCs w:val="20"/>
      <w:lang w:val="en-US"/>
    </w:rPr>
  </w:style>
  <w:style w:type="paragraph" w:styleId="NormalWeb">
    <w:name w:val="Normal (Web)"/>
    <w:basedOn w:val="Normal"/>
    <w:rsid w:val="0040176F"/>
    <w:pPr>
      <w:spacing w:before="100" w:beforeAutospacing="1" w:after="100" w:afterAutospacing="1"/>
      <w:jc w:val="left"/>
    </w:pPr>
    <w:rPr>
      <w:rFonts w:ascii="Arial Unicode MS" w:eastAsia="Arial Unicode MS" w:hAnsi="Arial Unicode MS" w:cs="Arial Unicode MS"/>
      <w:noProof/>
      <w:sz w:val="24"/>
      <w:szCs w:val="24"/>
      <w:lang w:val="es-ES" w:eastAsia="es-ES"/>
    </w:rPr>
  </w:style>
  <w:style w:type="paragraph" w:customStyle="1" w:styleId="Anotacion">
    <w:name w:val="Anotacion"/>
    <w:basedOn w:val="Normal"/>
    <w:rsid w:val="0040176F"/>
    <w:pPr>
      <w:spacing w:before="101" w:after="101"/>
      <w:jc w:val="center"/>
    </w:pPr>
    <w:rPr>
      <w:rFonts w:ascii="Times New Roman" w:eastAsia="MS Mincho" w:hAnsi="Times New Roman" w:cs="Times New Roman"/>
      <w:b/>
      <w:noProof/>
      <w:sz w:val="18"/>
      <w:szCs w:val="20"/>
      <w:lang w:val="es-ES" w:eastAsia="es-ES"/>
    </w:rPr>
  </w:style>
  <w:style w:type="paragraph" w:customStyle="1" w:styleId="Titulo2">
    <w:name w:val="Titulo 2"/>
    <w:basedOn w:val="Normal"/>
    <w:rsid w:val="0040176F"/>
    <w:pPr>
      <w:pBdr>
        <w:top w:val="double" w:sz="6" w:space="1" w:color="auto"/>
      </w:pBdr>
      <w:spacing w:after="101"/>
    </w:pPr>
    <w:rPr>
      <w:rFonts w:ascii="Arial" w:eastAsia="MS Mincho" w:hAnsi="Arial" w:cs="Times New Roman"/>
      <w:noProof/>
      <w:sz w:val="18"/>
      <w:szCs w:val="20"/>
      <w:lang w:val="es-ES" w:eastAsia="es-ES"/>
    </w:rPr>
  </w:style>
  <w:style w:type="paragraph" w:customStyle="1" w:styleId="CABEZA">
    <w:name w:val="CABEZA"/>
    <w:basedOn w:val="Ttulo1"/>
    <w:rsid w:val="0040176F"/>
    <w:pPr>
      <w:keepNext w:val="0"/>
      <w:keepLines w:val="0"/>
      <w:spacing w:before="0" w:line="216" w:lineRule="atLeast"/>
      <w:jc w:val="center"/>
    </w:pPr>
    <w:rPr>
      <w:rFonts w:ascii="CG Palacio (WN)" w:eastAsia="MS Mincho" w:hAnsi="CG Palacio (WN)" w:cs="Times New Roman"/>
      <w:bCs w:val="0"/>
      <w:noProof/>
      <w:color w:val="auto"/>
      <w:szCs w:val="20"/>
      <w:lang w:val="es-ES_tradnl" w:eastAsia="es-ES"/>
    </w:rPr>
  </w:style>
  <w:style w:type="paragraph" w:styleId="Lista">
    <w:name w:val="List"/>
    <w:basedOn w:val="Normal"/>
    <w:rsid w:val="0040176F"/>
    <w:pPr>
      <w:spacing w:after="0"/>
      <w:ind w:left="360" w:hanging="360"/>
      <w:jc w:val="left"/>
    </w:pPr>
    <w:rPr>
      <w:rFonts w:ascii="Times New Roman" w:eastAsia="MS Mincho" w:hAnsi="Times New Roman" w:cs="Times New Roman"/>
      <w:noProof/>
      <w:sz w:val="24"/>
      <w:szCs w:val="24"/>
    </w:rPr>
  </w:style>
  <w:style w:type="paragraph" w:styleId="Lista2">
    <w:name w:val="List 2"/>
    <w:basedOn w:val="Normal"/>
    <w:rsid w:val="0040176F"/>
    <w:pPr>
      <w:spacing w:after="0"/>
      <w:ind w:left="720" w:hanging="360"/>
      <w:jc w:val="left"/>
    </w:pPr>
    <w:rPr>
      <w:rFonts w:ascii="Times New Roman" w:eastAsia="MS Mincho" w:hAnsi="Times New Roman" w:cs="Times New Roman"/>
      <w:noProof/>
      <w:sz w:val="24"/>
      <w:szCs w:val="24"/>
    </w:rPr>
  </w:style>
  <w:style w:type="paragraph" w:styleId="Lista3">
    <w:name w:val="List 3"/>
    <w:basedOn w:val="Normal"/>
    <w:rsid w:val="0040176F"/>
    <w:pPr>
      <w:spacing w:after="0"/>
      <w:ind w:left="1080" w:hanging="360"/>
      <w:jc w:val="left"/>
    </w:pPr>
    <w:rPr>
      <w:rFonts w:ascii="Times New Roman" w:eastAsia="MS Mincho" w:hAnsi="Times New Roman" w:cs="Times New Roman"/>
      <w:noProof/>
      <w:sz w:val="24"/>
      <w:szCs w:val="24"/>
    </w:rPr>
  </w:style>
  <w:style w:type="paragraph" w:styleId="Encabezadodemensaje">
    <w:name w:val="Message Header"/>
    <w:basedOn w:val="Normal"/>
    <w:link w:val="EncabezadodemensajeCar"/>
    <w:rsid w:val="0040176F"/>
    <w:pPr>
      <w:pBdr>
        <w:top w:val="single" w:sz="6" w:space="1" w:color="auto"/>
        <w:left w:val="single" w:sz="6" w:space="1" w:color="auto"/>
        <w:bottom w:val="single" w:sz="6" w:space="1" w:color="auto"/>
        <w:right w:val="single" w:sz="6" w:space="1" w:color="auto"/>
      </w:pBdr>
      <w:shd w:val="pct20" w:color="auto" w:fill="auto"/>
      <w:spacing w:after="0"/>
      <w:ind w:left="1080" w:hanging="1080"/>
      <w:jc w:val="left"/>
    </w:pPr>
    <w:rPr>
      <w:rFonts w:ascii="Arial" w:eastAsia="MS Mincho" w:hAnsi="Arial" w:cs="Arial"/>
      <w:noProof/>
      <w:sz w:val="24"/>
      <w:szCs w:val="24"/>
    </w:rPr>
  </w:style>
  <w:style w:type="character" w:customStyle="1" w:styleId="EncabezadodemensajeCar">
    <w:name w:val="Encabezado de mensaje Car"/>
    <w:basedOn w:val="Fuentedeprrafopredeter"/>
    <w:link w:val="Encabezadodemensaje"/>
    <w:rsid w:val="0040176F"/>
    <w:rPr>
      <w:rFonts w:ascii="Arial" w:eastAsia="MS Mincho" w:hAnsi="Arial" w:cs="Arial"/>
      <w:noProof/>
      <w:sz w:val="24"/>
      <w:szCs w:val="24"/>
      <w:shd w:val="pct20" w:color="auto" w:fill="auto"/>
      <w:lang w:val="es-MX"/>
    </w:rPr>
  </w:style>
  <w:style w:type="paragraph" w:styleId="Saludo">
    <w:name w:val="Salutation"/>
    <w:basedOn w:val="Normal"/>
    <w:next w:val="Normal"/>
    <w:link w:val="SaludoCar"/>
    <w:rsid w:val="0040176F"/>
    <w:pPr>
      <w:spacing w:after="0"/>
      <w:jc w:val="left"/>
    </w:pPr>
    <w:rPr>
      <w:rFonts w:ascii="Times New Roman" w:eastAsia="MS Mincho" w:hAnsi="Times New Roman" w:cs="Times New Roman"/>
      <w:noProof/>
      <w:sz w:val="24"/>
      <w:szCs w:val="24"/>
    </w:rPr>
  </w:style>
  <w:style w:type="character" w:customStyle="1" w:styleId="SaludoCar">
    <w:name w:val="Saludo Car"/>
    <w:basedOn w:val="Fuentedeprrafopredeter"/>
    <w:link w:val="Saludo"/>
    <w:rsid w:val="0040176F"/>
    <w:rPr>
      <w:rFonts w:ascii="Times New Roman" w:eastAsia="MS Mincho" w:hAnsi="Times New Roman" w:cs="Times New Roman"/>
      <w:noProof/>
      <w:sz w:val="24"/>
      <w:szCs w:val="24"/>
      <w:lang w:val="es-MX"/>
    </w:rPr>
  </w:style>
  <w:style w:type="paragraph" w:styleId="Listaconvietas">
    <w:name w:val="List Bullet"/>
    <w:basedOn w:val="Normal"/>
    <w:autoRedefine/>
    <w:rsid w:val="0040176F"/>
    <w:pPr>
      <w:numPr>
        <w:numId w:val="1"/>
      </w:numPr>
      <w:spacing w:after="0"/>
      <w:jc w:val="left"/>
    </w:pPr>
    <w:rPr>
      <w:rFonts w:ascii="Times New Roman" w:eastAsia="MS Mincho" w:hAnsi="Times New Roman" w:cs="Times New Roman"/>
      <w:noProof/>
      <w:sz w:val="24"/>
      <w:szCs w:val="24"/>
    </w:rPr>
  </w:style>
  <w:style w:type="paragraph" w:styleId="Listaconvietas2">
    <w:name w:val="List Bullet 2"/>
    <w:basedOn w:val="Normal"/>
    <w:autoRedefine/>
    <w:rsid w:val="0040176F"/>
    <w:pPr>
      <w:numPr>
        <w:numId w:val="2"/>
      </w:numPr>
      <w:spacing w:after="0"/>
      <w:jc w:val="left"/>
    </w:pPr>
    <w:rPr>
      <w:rFonts w:ascii="Times New Roman" w:eastAsia="MS Mincho" w:hAnsi="Times New Roman" w:cs="Times New Roman"/>
      <w:noProof/>
      <w:sz w:val="24"/>
      <w:szCs w:val="24"/>
    </w:rPr>
  </w:style>
  <w:style w:type="paragraph" w:styleId="Continuarlista">
    <w:name w:val="List Continue"/>
    <w:basedOn w:val="Normal"/>
    <w:rsid w:val="0040176F"/>
    <w:pPr>
      <w:spacing w:after="120"/>
      <w:ind w:left="360"/>
      <w:jc w:val="left"/>
    </w:pPr>
    <w:rPr>
      <w:rFonts w:ascii="Times New Roman" w:eastAsia="MS Mincho" w:hAnsi="Times New Roman" w:cs="Times New Roman"/>
      <w:noProof/>
      <w:sz w:val="24"/>
      <w:szCs w:val="24"/>
    </w:rPr>
  </w:style>
  <w:style w:type="paragraph" w:styleId="Continuarlista2">
    <w:name w:val="List Continue 2"/>
    <w:basedOn w:val="Normal"/>
    <w:rsid w:val="0040176F"/>
    <w:pPr>
      <w:numPr>
        <w:numId w:val="3"/>
      </w:numPr>
      <w:tabs>
        <w:tab w:val="clear" w:pos="360"/>
      </w:tabs>
      <w:spacing w:after="120"/>
      <w:ind w:left="720" w:firstLine="0"/>
      <w:jc w:val="left"/>
    </w:pPr>
    <w:rPr>
      <w:rFonts w:ascii="Times New Roman" w:eastAsia="MS Mincho" w:hAnsi="Times New Roman" w:cs="Times New Roman"/>
      <w:noProof/>
      <w:sz w:val="24"/>
      <w:szCs w:val="24"/>
    </w:rPr>
  </w:style>
  <w:style w:type="paragraph" w:styleId="Continuarlista3">
    <w:name w:val="List Continue 3"/>
    <w:basedOn w:val="Normal"/>
    <w:rsid w:val="0040176F"/>
    <w:pPr>
      <w:numPr>
        <w:numId w:val="4"/>
      </w:numPr>
      <w:tabs>
        <w:tab w:val="clear" w:pos="720"/>
      </w:tabs>
      <w:spacing w:after="120"/>
      <w:ind w:left="1080" w:firstLine="0"/>
      <w:jc w:val="left"/>
    </w:pPr>
    <w:rPr>
      <w:rFonts w:ascii="Times New Roman" w:eastAsia="MS Mincho" w:hAnsi="Times New Roman" w:cs="Times New Roman"/>
      <w:noProof/>
      <w:sz w:val="24"/>
      <w:szCs w:val="24"/>
    </w:rPr>
  </w:style>
  <w:style w:type="paragraph" w:customStyle="1" w:styleId="InsideAddress">
    <w:name w:val="Inside Address"/>
    <w:basedOn w:val="Normal"/>
    <w:rsid w:val="0040176F"/>
    <w:pPr>
      <w:spacing w:after="0"/>
      <w:jc w:val="left"/>
    </w:pPr>
    <w:rPr>
      <w:rFonts w:ascii="Times New Roman" w:eastAsia="MS Mincho" w:hAnsi="Times New Roman" w:cs="Times New Roman"/>
      <w:noProof/>
      <w:sz w:val="24"/>
      <w:szCs w:val="24"/>
    </w:rPr>
  </w:style>
  <w:style w:type="paragraph" w:styleId="Epgrafe">
    <w:name w:val="caption"/>
    <w:basedOn w:val="Normal"/>
    <w:next w:val="Normal"/>
    <w:qFormat/>
    <w:rsid w:val="0040176F"/>
    <w:pPr>
      <w:spacing w:before="120" w:after="120"/>
      <w:jc w:val="left"/>
    </w:pPr>
    <w:rPr>
      <w:rFonts w:ascii="Times New Roman" w:eastAsia="MS Mincho" w:hAnsi="Times New Roman" w:cs="Times New Roman"/>
      <w:b/>
      <w:bCs/>
      <w:noProof/>
      <w:szCs w:val="20"/>
    </w:rPr>
  </w:style>
  <w:style w:type="paragraph" w:customStyle="1" w:styleId="StyleBodyText10pt">
    <w:name w:val="Style Body Text + 10 pt"/>
    <w:basedOn w:val="Textoindependiente"/>
    <w:rsid w:val="0040176F"/>
  </w:style>
  <w:style w:type="paragraph" w:customStyle="1" w:styleId="StyleBodyText10pt1">
    <w:name w:val="Style Body Text + 10 pt1"/>
    <w:basedOn w:val="Textoindependiente"/>
    <w:rsid w:val="0040176F"/>
  </w:style>
  <w:style w:type="paragraph" w:customStyle="1" w:styleId="HeadLevel1">
    <w:name w:val="Head Level 1"/>
    <w:rsid w:val="0040176F"/>
    <w:pPr>
      <w:spacing w:after="0" w:line="240" w:lineRule="auto"/>
    </w:pPr>
    <w:rPr>
      <w:rFonts w:ascii="Arial" w:eastAsia="Times New Roman" w:hAnsi="Arial" w:cs="Times New Roman"/>
      <w:noProof/>
      <w:sz w:val="20"/>
      <w:szCs w:val="20"/>
    </w:rPr>
  </w:style>
  <w:style w:type="paragraph" w:styleId="Subttulo">
    <w:name w:val="Subtitle"/>
    <w:basedOn w:val="Normal"/>
    <w:link w:val="SubttuloCar"/>
    <w:qFormat/>
    <w:rsid w:val="0040176F"/>
    <w:pPr>
      <w:spacing w:after="0"/>
      <w:jc w:val="center"/>
    </w:pPr>
    <w:rPr>
      <w:rFonts w:ascii="Arial" w:eastAsia="MS Mincho" w:hAnsi="Arial" w:cs="Arial"/>
      <w:b/>
      <w:noProof/>
      <w:sz w:val="22"/>
      <w:szCs w:val="24"/>
    </w:rPr>
  </w:style>
  <w:style w:type="character" w:customStyle="1" w:styleId="SubttuloCar">
    <w:name w:val="Subtítulo Car"/>
    <w:basedOn w:val="Fuentedeprrafopredeter"/>
    <w:link w:val="Subttulo"/>
    <w:rsid w:val="0040176F"/>
    <w:rPr>
      <w:rFonts w:ascii="Arial" w:eastAsia="MS Mincho" w:hAnsi="Arial" w:cs="Arial"/>
      <w:b/>
      <w:noProof/>
      <w:szCs w:val="24"/>
      <w:lang w:val="es-MX"/>
    </w:rPr>
  </w:style>
  <w:style w:type="paragraph" w:customStyle="1" w:styleId="TOCEntry">
    <w:name w:val="TOC Entry"/>
    <w:basedOn w:val="Normal"/>
    <w:rsid w:val="0040176F"/>
    <w:pPr>
      <w:spacing w:before="60" w:after="60"/>
      <w:jc w:val="left"/>
    </w:pPr>
    <w:rPr>
      <w:rFonts w:ascii="Arial" w:eastAsia="Times New Roman" w:hAnsi="Arial" w:cs="Times New Roman"/>
      <w:caps/>
      <w:sz w:val="24"/>
      <w:szCs w:val="20"/>
      <w:lang w:val="es-ES_tradnl"/>
    </w:rPr>
  </w:style>
  <w:style w:type="paragraph" w:customStyle="1" w:styleId="Normal0">
    <w:name w:val="[Normal]"/>
    <w:rsid w:val="0040176F"/>
    <w:pPr>
      <w:autoSpaceDE w:val="0"/>
      <w:autoSpaceDN w:val="0"/>
      <w:adjustRightInd w:val="0"/>
      <w:spacing w:after="0" w:line="240" w:lineRule="auto"/>
    </w:pPr>
    <w:rPr>
      <w:rFonts w:ascii="Arial" w:eastAsia="Times New Roman" w:hAnsi="Arial" w:cs="Times New Roman"/>
      <w:sz w:val="24"/>
      <w:szCs w:val="20"/>
    </w:rPr>
  </w:style>
  <w:style w:type="paragraph" w:customStyle="1" w:styleId="BodyText21">
    <w:name w:val="Body Text 21"/>
    <w:basedOn w:val="Normal"/>
    <w:rsid w:val="0040176F"/>
    <w:pPr>
      <w:widowControl w:val="0"/>
      <w:snapToGrid w:val="0"/>
      <w:spacing w:after="0"/>
    </w:pPr>
    <w:rPr>
      <w:rFonts w:ascii="Arial" w:eastAsia="Times New Roman" w:hAnsi="Arial" w:cs="Times New Roman"/>
      <w:sz w:val="24"/>
      <w:szCs w:val="24"/>
      <w:lang w:val="es-ES"/>
    </w:rPr>
  </w:style>
  <w:style w:type="paragraph" w:customStyle="1" w:styleId="leyes00">
    <w:name w:val="leyes0"/>
    <w:basedOn w:val="Normal"/>
    <w:rsid w:val="0040176F"/>
    <w:pPr>
      <w:spacing w:before="100" w:beforeAutospacing="1" w:after="100" w:afterAutospacing="1"/>
      <w:jc w:val="left"/>
    </w:pPr>
    <w:rPr>
      <w:rFonts w:ascii="Times New Roman" w:eastAsia="Times New Roman" w:hAnsi="Times New Roman" w:cs="Times New Roman"/>
      <w:sz w:val="24"/>
      <w:szCs w:val="24"/>
      <w:lang w:val="es-ES" w:eastAsia="es-ES"/>
    </w:rPr>
  </w:style>
  <w:style w:type="character" w:customStyle="1" w:styleId="MapadeldocumentoCar">
    <w:name w:val="Mapa del documento Car"/>
    <w:basedOn w:val="Fuentedeprrafopredeter"/>
    <w:link w:val="Mapadeldocumento"/>
    <w:semiHidden/>
    <w:rsid w:val="0040176F"/>
    <w:rPr>
      <w:rFonts w:ascii="Tahoma" w:eastAsia="MS Mincho" w:hAnsi="Tahoma" w:cs="Tahoma"/>
      <w:noProof/>
      <w:sz w:val="20"/>
      <w:szCs w:val="20"/>
      <w:shd w:val="clear" w:color="auto" w:fill="000080"/>
      <w:lang w:val="es-MX"/>
    </w:rPr>
  </w:style>
  <w:style w:type="paragraph" w:styleId="Mapadeldocumento">
    <w:name w:val="Document Map"/>
    <w:basedOn w:val="Normal"/>
    <w:link w:val="MapadeldocumentoCar"/>
    <w:semiHidden/>
    <w:rsid w:val="0040176F"/>
    <w:pPr>
      <w:shd w:val="clear" w:color="auto" w:fill="000080"/>
      <w:spacing w:after="0"/>
      <w:jc w:val="left"/>
    </w:pPr>
    <w:rPr>
      <w:rFonts w:ascii="Tahoma" w:eastAsia="MS Mincho" w:hAnsi="Tahoma" w:cs="Tahoma"/>
      <w:noProof/>
      <w:szCs w:val="20"/>
    </w:rPr>
  </w:style>
  <w:style w:type="character" w:customStyle="1" w:styleId="MapadeldocumentoCar1">
    <w:name w:val="Mapa del documento Car1"/>
    <w:basedOn w:val="Fuentedeprrafopredeter"/>
    <w:uiPriority w:val="99"/>
    <w:semiHidden/>
    <w:rsid w:val="0040176F"/>
    <w:rPr>
      <w:rFonts w:ascii="Tahoma" w:eastAsia="SimSun" w:hAnsi="Tahoma" w:cs="Tahoma"/>
      <w:sz w:val="16"/>
      <w:szCs w:val="16"/>
      <w:lang w:val="es-MX"/>
    </w:rPr>
  </w:style>
  <w:style w:type="paragraph" w:customStyle="1" w:styleId="ANOTACION0">
    <w:name w:val="ANOTACION"/>
    <w:basedOn w:val="Normal"/>
    <w:link w:val="ANOTACIONCar"/>
    <w:rsid w:val="0040176F"/>
    <w:pPr>
      <w:spacing w:before="101" w:after="101"/>
      <w:jc w:val="left"/>
    </w:pPr>
    <w:rPr>
      <w:rFonts w:ascii="Times New Roman" w:eastAsia="Times New Roman" w:hAnsi="Times New Roman" w:cs="Times New Roman"/>
      <w:b/>
      <w:sz w:val="18"/>
      <w:szCs w:val="20"/>
    </w:rPr>
  </w:style>
  <w:style w:type="paragraph" w:customStyle="1" w:styleId="texto0">
    <w:name w:val="texto"/>
    <w:basedOn w:val="Normal"/>
    <w:rsid w:val="0040176F"/>
    <w:pPr>
      <w:spacing w:after="101" w:line="216" w:lineRule="atLeast"/>
      <w:ind w:firstLine="288"/>
    </w:pPr>
    <w:rPr>
      <w:rFonts w:ascii="Arial" w:eastAsia="Times New Roman" w:hAnsi="Arial" w:cs="Arial"/>
      <w:sz w:val="18"/>
      <w:szCs w:val="20"/>
      <w:lang w:val="es-ES_tradnl" w:eastAsia="es-ES"/>
    </w:rPr>
  </w:style>
  <w:style w:type="paragraph" w:customStyle="1" w:styleId="Default">
    <w:name w:val="Default"/>
    <w:rsid w:val="0040176F"/>
    <w:pPr>
      <w:autoSpaceDE w:val="0"/>
      <w:autoSpaceDN w:val="0"/>
      <w:adjustRightInd w:val="0"/>
      <w:spacing w:after="0" w:line="240" w:lineRule="auto"/>
    </w:pPr>
    <w:rPr>
      <w:rFonts w:ascii="BHINAD+Arial,Bold" w:eastAsia="Times New Roman" w:hAnsi="BHINAD+Arial,Bold" w:cs="BHINAD+Arial,Bold"/>
      <w:color w:val="000000"/>
      <w:sz w:val="24"/>
      <w:szCs w:val="24"/>
    </w:rPr>
  </w:style>
  <w:style w:type="paragraph" w:customStyle="1" w:styleId="Arial">
    <w:name w:val="Arial"/>
    <w:basedOn w:val="Normal"/>
    <w:rsid w:val="0040176F"/>
    <w:pPr>
      <w:spacing w:after="0"/>
      <w:jc w:val="left"/>
    </w:pPr>
    <w:rPr>
      <w:rFonts w:ascii="Times New Roman" w:eastAsia="MS Mincho" w:hAnsi="Times New Roman" w:cs="Times New Roman"/>
      <w:noProof/>
      <w:sz w:val="24"/>
      <w:szCs w:val="24"/>
    </w:rPr>
  </w:style>
  <w:style w:type="paragraph" w:styleId="Sangranormal">
    <w:name w:val="Normal Indent"/>
    <w:basedOn w:val="Normal"/>
    <w:rsid w:val="0040176F"/>
    <w:pPr>
      <w:spacing w:after="0"/>
      <w:ind w:left="708"/>
      <w:jc w:val="left"/>
    </w:pPr>
    <w:rPr>
      <w:rFonts w:ascii="Times New Roman" w:eastAsia="MS Mincho" w:hAnsi="Times New Roman" w:cs="Times New Roman"/>
      <w:noProof/>
      <w:sz w:val="24"/>
      <w:szCs w:val="24"/>
    </w:rPr>
  </w:style>
  <w:style w:type="paragraph" w:styleId="Textoindependienteprimerasangra">
    <w:name w:val="Body Text First Indent"/>
    <w:basedOn w:val="Textoindependiente"/>
    <w:link w:val="TextoindependienteprimerasangraCar"/>
    <w:rsid w:val="0040176F"/>
    <w:pPr>
      <w:spacing w:after="120"/>
      <w:ind w:firstLine="210"/>
      <w:jc w:val="left"/>
    </w:pPr>
    <w:rPr>
      <w:rFonts w:ascii="Times New Roman" w:hAnsi="Times New Roman" w:cs="Times New Roman"/>
      <w:sz w:val="24"/>
      <w:szCs w:val="24"/>
    </w:rPr>
  </w:style>
  <w:style w:type="character" w:customStyle="1" w:styleId="TextoindependienteprimerasangraCar">
    <w:name w:val="Texto independiente primera sangría Car"/>
    <w:basedOn w:val="TextoindependienteCar"/>
    <w:link w:val="Textoindependienteprimerasangra"/>
    <w:rsid w:val="0040176F"/>
    <w:rPr>
      <w:rFonts w:ascii="Times New Roman" w:eastAsia="MS Mincho" w:hAnsi="Times New Roman" w:cs="Times New Roman"/>
      <w:noProof/>
      <w:sz w:val="24"/>
      <w:szCs w:val="24"/>
      <w:lang w:val="es-MX"/>
    </w:rPr>
  </w:style>
  <w:style w:type="paragraph" w:styleId="Textoindependienteprimerasangra2">
    <w:name w:val="Body Text First Indent 2"/>
    <w:basedOn w:val="Sangradetextonormal"/>
    <w:link w:val="Textoindependienteprimerasangra2Car"/>
    <w:rsid w:val="0040176F"/>
    <w:pPr>
      <w:spacing w:after="120"/>
      <w:ind w:left="283" w:firstLine="210"/>
      <w:jc w:val="left"/>
    </w:pPr>
    <w:rPr>
      <w:rFonts w:ascii="Times New Roman" w:hAnsi="Times New Roman"/>
      <w:b w:val="0"/>
      <w:snapToGrid/>
      <w:color w:val="auto"/>
      <w:szCs w:val="24"/>
    </w:rPr>
  </w:style>
  <w:style w:type="character" w:customStyle="1" w:styleId="Textoindependienteprimerasangra2Car">
    <w:name w:val="Texto independiente primera sangría 2 Car"/>
    <w:basedOn w:val="SangradetextonormalCar"/>
    <w:link w:val="Textoindependienteprimerasangra2"/>
    <w:rsid w:val="0040176F"/>
    <w:rPr>
      <w:rFonts w:ascii="Times New Roman" w:eastAsia="MS Mincho" w:hAnsi="Times New Roman" w:cs="Times New Roman"/>
      <w:b w:val="0"/>
      <w:noProof/>
      <w:snapToGrid/>
      <w:color w:val="000000"/>
      <w:sz w:val="24"/>
      <w:szCs w:val="24"/>
      <w:lang w:val="es-MX"/>
    </w:rPr>
  </w:style>
  <w:style w:type="character" w:styleId="Nmerodepgina">
    <w:name w:val="page number"/>
    <w:basedOn w:val="Fuentedeprrafopredeter"/>
    <w:rsid w:val="0040176F"/>
  </w:style>
  <w:style w:type="character" w:styleId="Refdecomentario">
    <w:name w:val="annotation reference"/>
    <w:basedOn w:val="Fuentedeprrafopredeter"/>
    <w:semiHidden/>
    <w:rsid w:val="0040176F"/>
    <w:rPr>
      <w:sz w:val="16"/>
      <w:szCs w:val="16"/>
    </w:rPr>
  </w:style>
  <w:style w:type="character" w:styleId="Nmerodelnea">
    <w:name w:val="line number"/>
    <w:basedOn w:val="Fuentedeprrafopredeter"/>
    <w:rsid w:val="0040176F"/>
  </w:style>
  <w:style w:type="character" w:styleId="Hipervnculovisitado">
    <w:name w:val="FollowedHyperlink"/>
    <w:basedOn w:val="Fuentedeprrafopredeter"/>
    <w:rsid w:val="0040176F"/>
    <w:rPr>
      <w:color w:val="800080"/>
      <w:u w:val="single"/>
    </w:rPr>
  </w:style>
  <w:style w:type="paragraph" w:styleId="TDC2">
    <w:name w:val="toc 2"/>
    <w:basedOn w:val="Normal"/>
    <w:next w:val="Normal"/>
    <w:autoRedefine/>
    <w:uiPriority w:val="39"/>
    <w:qFormat/>
    <w:rsid w:val="0040176F"/>
    <w:pPr>
      <w:tabs>
        <w:tab w:val="right" w:leader="dot" w:pos="7632"/>
      </w:tabs>
      <w:spacing w:after="0"/>
    </w:pPr>
    <w:rPr>
      <w:rFonts w:eastAsia="MS Mincho" w:cs="Shruti"/>
      <w:noProof/>
      <w:szCs w:val="20"/>
    </w:rPr>
  </w:style>
  <w:style w:type="numbering" w:customStyle="1" w:styleId="NoList1">
    <w:name w:val="No List1"/>
    <w:next w:val="Sinlista"/>
    <w:semiHidden/>
    <w:rsid w:val="0040176F"/>
  </w:style>
  <w:style w:type="table" w:customStyle="1" w:styleId="TableGrid1">
    <w:name w:val="Table Grid1"/>
    <w:basedOn w:val="Tablanormal"/>
    <w:next w:val="Tablaconcuadrcula"/>
    <w:rsid w:val="0040176F"/>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dice1">
    <w:name w:val="index 1"/>
    <w:basedOn w:val="Normal"/>
    <w:next w:val="Normal"/>
    <w:autoRedefine/>
    <w:uiPriority w:val="99"/>
    <w:rsid w:val="0040176F"/>
    <w:pPr>
      <w:spacing w:after="0"/>
      <w:ind w:left="240" w:hanging="240"/>
      <w:jc w:val="left"/>
    </w:pPr>
    <w:rPr>
      <w:rFonts w:eastAsia="MS Mincho" w:cs="Times New Roman"/>
      <w:noProof/>
      <w:sz w:val="24"/>
      <w:szCs w:val="24"/>
    </w:rPr>
  </w:style>
  <w:style w:type="paragraph" w:customStyle="1" w:styleId="89381BF9984A4E60A06B7BA62B16DDE8">
    <w:name w:val="89381BF9984A4E60A06B7BA62B16DDE8"/>
    <w:rsid w:val="0040176F"/>
    <w:rPr>
      <w:rFonts w:ascii="Calibri" w:eastAsia="Times New Roman" w:hAnsi="Calibri" w:cs="Times New Roman"/>
    </w:rPr>
  </w:style>
  <w:style w:type="numbering" w:customStyle="1" w:styleId="NoList2">
    <w:name w:val="No List2"/>
    <w:next w:val="Sinlista"/>
    <w:semiHidden/>
    <w:rsid w:val="0040176F"/>
  </w:style>
  <w:style w:type="paragraph" w:customStyle="1" w:styleId="ListParagraph1">
    <w:name w:val="List Paragraph1"/>
    <w:basedOn w:val="Normal"/>
    <w:rsid w:val="0040176F"/>
    <w:pPr>
      <w:spacing w:after="0"/>
      <w:ind w:left="720"/>
      <w:jc w:val="left"/>
    </w:pPr>
    <w:rPr>
      <w:rFonts w:ascii="Times New Roman" w:eastAsia="MS Mincho" w:hAnsi="Times New Roman" w:cs="Times New Roman"/>
      <w:sz w:val="24"/>
      <w:szCs w:val="24"/>
      <w:lang w:eastAsia="es-MX"/>
    </w:rPr>
  </w:style>
  <w:style w:type="character" w:customStyle="1" w:styleId="TextoCar">
    <w:name w:val="Texto Car"/>
    <w:basedOn w:val="Fuentedeprrafopredeter"/>
    <w:link w:val="Texto"/>
    <w:rsid w:val="0040176F"/>
    <w:rPr>
      <w:rFonts w:ascii="Arial" w:eastAsia="Times New Roman" w:hAnsi="Arial" w:cs="Times New Roman"/>
      <w:sz w:val="18"/>
      <w:szCs w:val="20"/>
      <w:lang w:val="es-ES"/>
    </w:rPr>
  </w:style>
  <w:style w:type="paragraph" w:customStyle="1" w:styleId="NoSpacing1">
    <w:name w:val="No Spacing1"/>
    <w:rsid w:val="0040176F"/>
    <w:pPr>
      <w:spacing w:after="0" w:line="240" w:lineRule="auto"/>
    </w:pPr>
    <w:rPr>
      <w:rFonts w:ascii="Calibri" w:eastAsia="Times New Roman" w:hAnsi="Calibri" w:cs="Calibri"/>
      <w:lang w:val="es-MX"/>
    </w:rPr>
  </w:style>
  <w:style w:type="table" w:customStyle="1" w:styleId="TableGrid2">
    <w:name w:val="Table Grid2"/>
    <w:basedOn w:val="Tablanormal"/>
    <w:next w:val="Tablaconcuadrcula"/>
    <w:rsid w:val="0040176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Sinlista"/>
    <w:semiHidden/>
    <w:rsid w:val="0040176F"/>
  </w:style>
  <w:style w:type="table" w:customStyle="1" w:styleId="TableGrid3">
    <w:name w:val="Table Grid3"/>
    <w:basedOn w:val="Tablanormal"/>
    <w:next w:val="Tablaconcuadrcula"/>
    <w:rsid w:val="0040176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1">
    <w:name w:val="Párrafo de lista1"/>
    <w:basedOn w:val="Normal"/>
    <w:rsid w:val="0040176F"/>
    <w:pPr>
      <w:spacing w:after="0"/>
      <w:ind w:left="720"/>
      <w:jc w:val="left"/>
    </w:pPr>
    <w:rPr>
      <w:rFonts w:ascii="Times New Roman" w:eastAsia="MS Mincho" w:hAnsi="Times New Roman" w:cs="Times New Roman"/>
      <w:sz w:val="24"/>
      <w:szCs w:val="24"/>
      <w:lang w:eastAsia="es-MX"/>
    </w:rPr>
  </w:style>
  <w:style w:type="paragraph" w:customStyle="1" w:styleId="Standard">
    <w:name w:val="Standard"/>
    <w:rsid w:val="0040176F"/>
    <w:pPr>
      <w:suppressAutoHyphens/>
      <w:autoSpaceDN w:val="0"/>
      <w:spacing w:after="0" w:line="240" w:lineRule="auto"/>
      <w:textAlignment w:val="baseline"/>
    </w:pPr>
    <w:rPr>
      <w:rFonts w:ascii="Times New Roman" w:eastAsia="Times New Roman" w:hAnsi="Times New Roman" w:cs="Times New Roman"/>
      <w:kern w:val="3"/>
      <w:sz w:val="24"/>
      <w:szCs w:val="24"/>
      <w:lang w:val="es-ES"/>
    </w:rPr>
  </w:style>
  <w:style w:type="numbering" w:customStyle="1" w:styleId="NoList4">
    <w:name w:val="No List4"/>
    <w:next w:val="Sinlista"/>
    <w:semiHidden/>
    <w:rsid w:val="0040176F"/>
  </w:style>
  <w:style w:type="table" w:customStyle="1" w:styleId="TableGrid4">
    <w:name w:val="Table Grid4"/>
    <w:basedOn w:val="Tablanormal"/>
    <w:next w:val="Tablaconcuadrcula"/>
    <w:rsid w:val="0040176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qFormat/>
    <w:rsid w:val="0040176F"/>
    <w:rPr>
      <w:i/>
      <w:iCs/>
    </w:rPr>
  </w:style>
  <w:style w:type="numbering" w:customStyle="1" w:styleId="NoList5">
    <w:name w:val="No List5"/>
    <w:next w:val="Sinlista"/>
    <w:semiHidden/>
    <w:unhideWhenUsed/>
    <w:rsid w:val="0040176F"/>
  </w:style>
  <w:style w:type="character" w:customStyle="1" w:styleId="FooterChar1">
    <w:name w:val="Footer Char1"/>
    <w:basedOn w:val="Fuentedeprrafopredeter"/>
    <w:rsid w:val="0040176F"/>
    <w:rPr>
      <w:rFonts w:ascii="Times New Roman" w:eastAsia="MS Mincho" w:hAnsi="Times New Roman" w:cs="Times New Roman"/>
      <w:noProof/>
      <w:sz w:val="24"/>
      <w:szCs w:val="24"/>
      <w:lang w:val="es-MX"/>
    </w:rPr>
  </w:style>
  <w:style w:type="table" w:customStyle="1" w:styleId="TableGrid5">
    <w:name w:val="Table Grid5"/>
    <w:basedOn w:val="Tablanormal"/>
    <w:next w:val="Tablaconcuadrcula"/>
    <w:rsid w:val="0040176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3">
    <w:name w:val="CM3"/>
    <w:basedOn w:val="Normal"/>
    <w:next w:val="Normal"/>
    <w:rsid w:val="0040176F"/>
    <w:pPr>
      <w:widowControl w:val="0"/>
      <w:autoSpaceDE w:val="0"/>
      <w:autoSpaceDN w:val="0"/>
      <w:adjustRightInd w:val="0"/>
      <w:spacing w:after="0" w:line="343" w:lineRule="atLeast"/>
      <w:jc w:val="left"/>
    </w:pPr>
    <w:rPr>
      <w:rFonts w:ascii="HBCIJO+Calibri" w:eastAsia="Times New Roman" w:hAnsi="HBCIJO+Calibri" w:cs="Times New Roman"/>
      <w:sz w:val="24"/>
      <w:szCs w:val="24"/>
      <w:lang w:val="en-US"/>
    </w:rPr>
  </w:style>
  <w:style w:type="paragraph" w:customStyle="1" w:styleId="CM9">
    <w:name w:val="CM9"/>
    <w:basedOn w:val="Default"/>
    <w:next w:val="Default"/>
    <w:rsid w:val="0040176F"/>
    <w:pPr>
      <w:widowControl w:val="0"/>
      <w:spacing w:line="343" w:lineRule="atLeast"/>
    </w:pPr>
    <w:rPr>
      <w:rFonts w:ascii="HBCIJO+Calibri" w:hAnsi="HBCIJO+Calibri" w:cs="Times New Roman"/>
      <w:color w:val="auto"/>
    </w:rPr>
  </w:style>
  <w:style w:type="paragraph" w:customStyle="1" w:styleId="Revisin1">
    <w:name w:val="Revisión1"/>
    <w:hidden/>
    <w:semiHidden/>
    <w:rsid w:val="0040176F"/>
    <w:pPr>
      <w:spacing w:after="0" w:line="240" w:lineRule="auto"/>
    </w:pPr>
    <w:rPr>
      <w:rFonts w:ascii="Times New Roman" w:eastAsia="Calibri" w:hAnsi="Times New Roman" w:cs="Times New Roman"/>
      <w:sz w:val="24"/>
      <w:szCs w:val="24"/>
      <w:lang w:val="es-MX"/>
    </w:rPr>
  </w:style>
  <w:style w:type="paragraph" w:customStyle="1" w:styleId="Revision1">
    <w:name w:val="Revision1"/>
    <w:hidden/>
    <w:semiHidden/>
    <w:rsid w:val="0040176F"/>
    <w:pPr>
      <w:spacing w:after="0" w:line="240" w:lineRule="auto"/>
    </w:pPr>
    <w:rPr>
      <w:rFonts w:ascii="Times New Roman" w:eastAsia="Calibri" w:hAnsi="Times New Roman" w:cs="Times New Roman"/>
      <w:sz w:val="24"/>
      <w:szCs w:val="24"/>
      <w:lang w:val="es-MX"/>
    </w:rPr>
  </w:style>
  <w:style w:type="numbering" w:customStyle="1" w:styleId="NoList6">
    <w:name w:val="No List6"/>
    <w:next w:val="Sinlista"/>
    <w:uiPriority w:val="99"/>
    <w:semiHidden/>
    <w:unhideWhenUsed/>
    <w:rsid w:val="0040176F"/>
  </w:style>
  <w:style w:type="character" w:customStyle="1" w:styleId="ANOTACIONCar">
    <w:name w:val="ANOTACION Car"/>
    <w:link w:val="ANOTACION0"/>
    <w:locked/>
    <w:rsid w:val="0040176F"/>
    <w:rPr>
      <w:rFonts w:ascii="Times New Roman" w:eastAsia="Times New Roman" w:hAnsi="Times New Roman" w:cs="Times New Roman"/>
      <w:b/>
      <w:sz w:val="18"/>
      <w:szCs w:val="20"/>
      <w:lang w:val="es-MX"/>
    </w:rPr>
  </w:style>
  <w:style w:type="paragraph" w:styleId="TDC4">
    <w:name w:val="toc 4"/>
    <w:basedOn w:val="Normal"/>
    <w:next w:val="Normal"/>
    <w:autoRedefine/>
    <w:uiPriority w:val="39"/>
    <w:unhideWhenUsed/>
    <w:rsid w:val="0040176F"/>
    <w:pPr>
      <w:spacing w:after="100" w:line="259" w:lineRule="auto"/>
      <w:ind w:left="660"/>
      <w:jc w:val="left"/>
    </w:pPr>
    <w:rPr>
      <w:rFonts w:asciiTheme="minorHAnsi" w:eastAsiaTheme="minorEastAsia" w:hAnsiTheme="minorHAnsi"/>
      <w:sz w:val="22"/>
      <w:lang w:val="en-US"/>
    </w:rPr>
  </w:style>
  <w:style w:type="paragraph" w:styleId="TDC5">
    <w:name w:val="toc 5"/>
    <w:basedOn w:val="Normal"/>
    <w:next w:val="Normal"/>
    <w:autoRedefine/>
    <w:uiPriority w:val="39"/>
    <w:unhideWhenUsed/>
    <w:rsid w:val="0040176F"/>
    <w:pPr>
      <w:spacing w:after="100" w:line="259" w:lineRule="auto"/>
      <w:ind w:left="880"/>
      <w:jc w:val="left"/>
    </w:pPr>
    <w:rPr>
      <w:rFonts w:asciiTheme="minorHAnsi" w:eastAsiaTheme="minorEastAsia" w:hAnsiTheme="minorHAnsi"/>
      <w:sz w:val="22"/>
      <w:lang w:val="en-US"/>
    </w:rPr>
  </w:style>
  <w:style w:type="paragraph" w:styleId="TDC6">
    <w:name w:val="toc 6"/>
    <w:basedOn w:val="Normal"/>
    <w:next w:val="Normal"/>
    <w:autoRedefine/>
    <w:uiPriority w:val="39"/>
    <w:unhideWhenUsed/>
    <w:rsid w:val="0040176F"/>
    <w:pPr>
      <w:spacing w:after="100" w:line="259" w:lineRule="auto"/>
      <w:ind w:left="1100"/>
      <w:jc w:val="left"/>
    </w:pPr>
    <w:rPr>
      <w:rFonts w:asciiTheme="minorHAnsi" w:eastAsiaTheme="minorEastAsia" w:hAnsiTheme="minorHAnsi"/>
      <w:sz w:val="22"/>
      <w:lang w:val="en-US"/>
    </w:rPr>
  </w:style>
  <w:style w:type="paragraph" w:styleId="TDC7">
    <w:name w:val="toc 7"/>
    <w:basedOn w:val="Normal"/>
    <w:next w:val="Normal"/>
    <w:autoRedefine/>
    <w:uiPriority w:val="39"/>
    <w:unhideWhenUsed/>
    <w:rsid w:val="0040176F"/>
    <w:pPr>
      <w:spacing w:after="100" w:line="259" w:lineRule="auto"/>
      <w:ind w:left="1320"/>
      <w:jc w:val="left"/>
    </w:pPr>
    <w:rPr>
      <w:rFonts w:asciiTheme="minorHAnsi" w:eastAsiaTheme="minorEastAsia" w:hAnsiTheme="minorHAnsi"/>
      <w:sz w:val="22"/>
      <w:lang w:val="en-US"/>
    </w:rPr>
  </w:style>
  <w:style w:type="paragraph" w:styleId="TDC8">
    <w:name w:val="toc 8"/>
    <w:basedOn w:val="Normal"/>
    <w:next w:val="Normal"/>
    <w:autoRedefine/>
    <w:uiPriority w:val="39"/>
    <w:unhideWhenUsed/>
    <w:rsid w:val="0040176F"/>
    <w:pPr>
      <w:spacing w:after="100" w:line="259" w:lineRule="auto"/>
      <w:ind w:left="1540"/>
      <w:jc w:val="left"/>
    </w:pPr>
    <w:rPr>
      <w:rFonts w:asciiTheme="minorHAnsi" w:eastAsiaTheme="minorEastAsia" w:hAnsiTheme="minorHAnsi"/>
      <w:sz w:val="22"/>
      <w:lang w:val="en-US"/>
    </w:rPr>
  </w:style>
  <w:style w:type="paragraph" w:styleId="TDC9">
    <w:name w:val="toc 9"/>
    <w:basedOn w:val="Normal"/>
    <w:next w:val="Normal"/>
    <w:autoRedefine/>
    <w:uiPriority w:val="39"/>
    <w:unhideWhenUsed/>
    <w:rsid w:val="0040176F"/>
    <w:pPr>
      <w:spacing w:after="100" w:line="259" w:lineRule="auto"/>
      <w:ind w:left="1760"/>
      <w:jc w:val="left"/>
    </w:pPr>
    <w:rPr>
      <w:rFonts w:asciiTheme="minorHAnsi" w:eastAsiaTheme="minorEastAsia" w:hAnsiTheme="minorHAnsi"/>
      <w:sz w:val="22"/>
      <w:lang w:val="en-US"/>
    </w:rPr>
  </w:style>
  <w:style w:type="paragraph" w:styleId="Textonotaalfinal">
    <w:name w:val="endnote text"/>
    <w:basedOn w:val="Normal"/>
    <w:link w:val="TextonotaalfinalCar"/>
    <w:uiPriority w:val="99"/>
    <w:semiHidden/>
    <w:unhideWhenUsed/>
    <w:rsid w:val="0040176F"/>
    <w:pPr>
      <w:spacing w:after="0"/>
    </w:pPr>
    <w:rPr>
      <w:szCs w:val="20"/>
    </w:rPr>
  </w:style>
  <w:style w:type="character" w:customStyle="1" w:styleId="TextonotaalfinalCar">
    <w:name w:val="Texto nota al final Car"/>
    <w:basedOn w:val="Fuentedeprrafopredeter"/>
    <w:link w:val="Textonotaalfinal"/>
    <w:uiPriority w:val="99"/>
    <w:semiHidden/>
    <w:rsid w:val="0040176F"/>
    <w:rPr>
      <w:rFonts w:ascii="Cambria" w:eastAsia="SimSun" w:hAnsi="Cambria"/>
      <w:sz w:val="20"/>
      <w:szCs w:val="20"/>
      <w:lang w:val="es-MX"/>
    </w:rPr>
  </w:style>
  <w:style w:type="character" w:styleId="Refdenotaalfinal">
    <w:name w:val="endnote reference"/>
    <w:basedOn w:val="Fuentedeprrafopredeter"/>
    <w:uiPriority w:val="99"/>
    <w:semiHidden/>
    <w:unhideWhenUsed/>
    <w:rsid w:val="0040176F"/>
    <w:rPr>
      <w:vertAlign w:val="superscript"/>
    </w:rPr>
  </w:style>
  <w:style w:type="paragraph" w:styleId="Revisin">
    <w:name w:val="Revision"/>
    <w:hidden/>
    <w:uiPriority w:val="99"/>
    <w:semiHidden/>
    <w:rsid w:val="0040176F"/>
    <w:pPr>
      <w:spacing w:after="0" w:line="240" w:lineRule="auto"/>
    </w:pPr>
    <w:rPr>
      <w:rFonts w:ascii="Cambria" w:eastAsia="SimSun" w:hAnsi="Cambria"/>
      <w:sz w:val="20"/>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footer" w:uiPriority="0"/>
    <w:lsdException w:name="caption" w:uiPriority="0" w:qFormat="1"/>
    <w:lsdException w:name="envelope return" w:uiPriority="0"/>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76F"/>
    <w:pPr>
      <w:spacing w:line="240" w:lineRule="auto"/>
      <w:jc w:val="both"/>
    </w:pPr>
    <w:rPr>
      <w:rFonts w:ascii="Cambria" w:eastAsia="SimSun" w:hAnsi="Cambria"/>
      <w:sz w:val="20"/>
      <w:lang w:val="es-MX"/>
    </w:rPr>
  </w:style>
  <w:style w:type="paragraph" w:styleId="Ttulo1">
    <w:name w:val="heading 1"/>
    <w:basedOn w:val="Normal"/>
    <w:next w:val="Normal"/>
    <w:link w:val="Ttulo1Car"/>
    <w:qFormat/>
    <w:rsid w:val="004017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4017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40176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qFormat/>
    <w:rsid w:val="0040176F"/>
    <w:pPr>
      <w:keepNext/>
      <w:spacing w:before="240" w:after="60"/>
      <w:jc w:val="left"/>
      <w:outlineLvl w:val="3"/>
    </w:pPr>
    <w:rPr>
      <w:rFonts w:ascii="Times New Roman" w:eastAsia="MS Mincho" w:hAnsi="Times New Roman" w:cs="Times New Roman"/>
      <w:b/>
      <w:bCs/>
      <w:noProof/>
      <w:sz w:val="28"/>
      <w:szCs w:val="28"/>
    </w:rPr>
  </w:style>
  <w:style w:type="paragraph" w:styleId="Ttulo5">
    <w:name w:val="heading 5"/>
    <w:basedOn w:val="Normal"/>
    <w:next w:val="Normal"/>
    <w:link w:val="Ttulo5Car"/>
    <w:qFormat/>
    <w:rsid w:val="0040176F"/>
    <w:pPr>
      <w:keepNext/>
      <w:spacing w:after="0"/>
      <w:outlineLvl w:val="4"/>
    </w:pPr>
    <w:rPr>
      <w:rFonts w:ascii="Arial" w:eastAsia="MS Mincho" w:hAnsi="Arial" w:cs="Arial"/>
      <w:b/>
      <w:noProof/>
      <w:szCs w:val="20"/>
    </w:rPr>
  </w:style>
  <w:style w:type="paragraph" w:styleId="Ttulo6">
    <w:name w:val="heading 6"/>
    <w:basedOn w:val="Normal"/>
    <w:next w:val="Normal"/>
    <w:link w:val="Ttulo6Car"/>
    <w:qFormat/>
    <w:rsid w:val="0040176F"/>
    <w:pPr>
      <w:keepNext/>
      <w:spacing w:after="0"/>
      <w:jc w:val="center"/>
      <w:outlineLvl w:val="5"/>
    </w:pPr>
    <w:rPr>
      <w:rFonts w:ascii="Arial" w:eastAsia="Times New Roman" w:hAnsi="Arial" w:cs="Times New Roman"/>
      <w:b/>
      <w:noProof/>
      <w:color w:val="000000"/>
      <w:sz w:val="22"/>
      <w:szCs w:val="20"/>
    </w:rPr>
  </w:style>
  <w:style w:type="paragraph" w:styleId="Ttulo7">
    <w:name w:val="heading 7"/>
    <w:basedOn w:val="Normal"/>
    <w:next w:val="Normal"/>
    <w:link w:val="Ttulo7Car"/>
    <w:qFormat/>
    <w:rsid w:val="0040176F"/>
    <w:pPr>
      <w:keepNext/>
      <w:spacing w:after="0"/>
      <w:jc w:val="center"/>
      <w:outlineLvl w:val="6"/>
    </w:pPr>
    <w:rPr>
      <w:rFonts w:ascii="Arial" w:eastAsia="Times New Roman" w:hAnsi="Arial" w:cs="Times New Roman"/>
      <w:b/>
      <w:noProof/>
      <w:color w:val="008080"/>
      <w:sz w:val="22"/>
      <w:szCs w:val="20"/>
    </w:rPr>
  </w:style>
  <w:style w:type="paragraph" w:styleId="Ttulo8">
    <w:name w:val="heading 8"/>
    <w:basedOn w:val="Normal"/>
    <w:next w:val="Normal"/>
    <w:link w:val="Ttulo8Car"/>
    <w:qFormat/>
    <w:rsid w:val="0040176F"/>
    <w:pPr>
      <w:keepNext/>
      <w:spacing w:after="0"/>
      <w:jc w:val="center"/>
      <w:outlineLvl w:val="7"/>
    </w:pPr>
    <w:rPr>
      <w:rFonts w:ascii="Arial" w:eastAsia="Times New Roman" w:hAnsi="Arial" w:cs="Times New Roman"/>
      <w:b/>
      <w:noProof/>
      <w:color w:val="008080"/>
      <w:sz w:val="22"/>
      <w:szCs w:val="20"/>
      <w:u w:val="single"/>
    </w:rPr>
  </w:style>
  <w:style w:type="paragraph" w:styleId="Ttulo9">
    <w:name w:val="heading 9"/>
    <w:basedOn w:val="Normal"/>
    <w:next w:val="Normal"/>
    <w:link w:val="Ttulo9Car"/>
    <w:qFormat/>
    <w:rsid w:val="0040176F"/>
    <w:pPr>
      <w:keepNext/>
      <w:spacing w:after="0"/>
      <w:ind w:left="1440"/>
      <w:jc w:val="center"/>
      <w:outlineLvl w:val="8"/>
    </w:pPr>
    <w:rPr>
      <w:rFonts w:ascii="Arial" w:eastAsia="Times New Roman" w:hAnsi="Arial" w:cs="Times New Roman"/>
      <w:b/>
      <w:noProof/>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0176F"/>
    <w:rPr>
      <w:rFonts w:asciiTheme="majorHAnsi" w:eastAsiaTheme="majorEastAsia" w:hAnsiTheme="majorHAnsi" w:cstheme="majorBidi"/>
      <w:b/>
      <w:bCs/>
      <w:color w:val="365F91" w:themeColor="accent1" w:themeShade="BF"/>
      <w:sz w:val="28"/>
      <w:szCs w:val="28"/>
      <w:lang w:val="es-MX"/>
    </w:rPr>
  </w:style>
  <w:style w:type="character" w:customStyle="1" w:styleId="Ttulo2Car">
    <w:name w:val="Título 2 Car"/>
    <w:basedOn w:val="Fuentedeprrafopredeter"/>
    <w:link w:val="Ttulo2"/>
    <w:rsid w:val="0040176F"/>
    <w:rPr>
      <w:rFonts w:asciiTheme="majorHAnsi" w:eastAsiaTheme="majorEastAsia" w:hAnsiTheme="majorHAnsi" w:cstheme="majorBidi"/>
      <w:b/>
      <w:bCs/>
      <w:color w:val="4F81BD" w:themeColor="accent1"/>
      <w:sz w:val="26"/>
      <w:szCs w:val="26"/>
      <w:lang w:val="es-MX"/>
    </w:rPr>
  </w:style>
  <w:style w:type="character" w:customStyle="1" w:styleId="Ttulo3Car">
    <w:name w:val="Título 3 Car"/>
    <w:basedOn w:val="Fuentedeprrafopredeter"/>
    <w:link w:val="Ttulo3"/>
    <w:rsid w:val="0040176F"/>
    <w:rPr>
      <w:rFonts w:asciiTheme="majorHAnsi" w:eastAsiaTheme="majorEastAsia" w:hAnsiTheme="majorHAnsi" w:cstheme="majorBidi"/>
      <w:b/>
      <w:bCs/>
      <w:color w:val="4F81BD" w:themeColor="accent1"/>
      <w:sz w:val="20"/>
      <w:lang w:val="es-MX"/>
    </w:rPr>
  </w:style>
  <w:style w:type="character" w:customStyle="1" w:styleId="Ttulo4Car">
    <w:name w:val="Título 4 Car"/>
    <w:basedOn w:val="Fuentedeprrafopredeter"/>
    <w:link w:val="Ttulo4"/>
    <w:rsid w:val="0040176F"/>
    <w:rPr>
      <w:rFonts w:ascii="Times New Roman" w:eastAsia="MS Mincho" w:hAnsi="Times New Roman" w:cs="Times New Roman"/>
      <w:b/>
      <w:bCs/>
      <w:noProof/>
      <w:sz w:val="28"/>
      <w:szCs w:val="28"/>
      <w:lang w:val="es-MX"/>
    </w:rPr>
  </w:style>
  <w:style w:type="character" w:customStyle="1" w:styleId="Ttulo5Car">
    <w:name w:val="Título 5 Car"/>
    <w:basedOn w:val="Fuentedeprrafopredeter"/>
    <w:link w:val="Ttulo5"/>
    <w:rsid w:val="0040176F"/>
    <w:rPr>
      <w:rFonts w:ascii="Arial" w:eastAsia="MS Mincho" w:hAnsi="Arial" w:cs="Arial"/>
      <w:b/>
      <w:noProof/>
      <w:sz w:val="20"/>
      <w:szCs w:val="20"/>
      <w:lang w:val="es-MX"/>
    </w:rPr>
  </w:style>
  <w:style w:type="character" w:customStyle="1" w:styleId="Ttulo6Car">
    <w:name w:val="Título 6 Car"/>
    <w:basedOn w:val="Fuentedeprrafopredeter"/>
    <w:link w:val="Ttulo6"/>
    <w:rsid w:val="0040176F"/>
    <w:rPr>
      <w:rFonts w:ascii="Arial" w:eastAsia="Times New Roman" w:hAnsi="Arial" w:cs="Times New Roman"/>
      <w:b/>
      <w:noProof/>
      <w:color w:val="000000"/>
      <w:szCs w:val="20"/>
      <w:lang w:val="es-MX"/>
    </w:rPr>
  </w:style>
  <w:style w:type="character" w:customStyle="1" w:styleId="Ttulo7Car">
    <w:name w:val="Título 7 Car"/>
    <w:basedOn w:val="Fuentedeprrafopredeter"/>
    <w:link w:val="Ttulo7"/>
    <w:rsid w:val="0040176F"/>
    <w:rPr>
      <w:rFonts w:ascii="Arial" w:eastAsia="Times New Roman" w:hAnsi="Arial" w:cs="Times New Roman"/>
      <w:b/>
      <w:noProof/>
      <w:color w:val="008080"/>
      <w:szCs w:val="20"/>
      <w:lang w:val="es-MX"/>
    </w:rPr>
  </w:style>
  <w:style w:type="character" w:customStyle="1" w:styleId="Ttulo8Car">
    <w:name w:val="Título 8 Car"/>
    <w:basedOn w:val="Fuentedeprrafopredeter"/>
    <w:link w:val="Ttulo8"/>
    <w:rsid w:val="0040176F"/>
    <w:rPr>
      <w:rFonts w:ascii="Arial" w:eastAsia="Times New Roman" w:hAnsi="Arial" w:cs="Times New Roman"/>
      <w:b/>
      <w:noProof/>
      <w:color w:val="008080"/>
      <w:szCs w:val="20"/>
      <w:u w:val="single"/>
      <w:lang w:val="es-MX"/>
    </w:rPr>
  </w:style>
  <w:style w:type="character" w:customStyle="1" w:styleId="Ttulo9Car">
    <w:name w:val="Título 9 Car"/>
    <w:basedOn w:val="Fuentedeprrafopredeter"/>
    <w:link w:val="Ttulo9"/>
    <w:rsid w:val="0040176F"/>
    <w:rPr>
      <w:rFonts w:ascii="Arial" w:eastAsia="Times New Roman" w:hAnsi="Arial" w:cs="Times New Roman"/>
      <w:b/>
      <w:noProof/>
      <w:szCs w:val="20"/>
      <w:lang w:val="es-MX"/>
    </w:rPr>
  </w:style>
  <w:style w:type="paragraph" w:styleId="Ttulo">
    <w:name w:val="Title"/>
    <w:basedOn w:val="Normal"/>
    <w:next w:val="Normal"/>
    <w:link w:val="TtuloCar"/>
    <w:qFormat/>
    <w:rsid w:val="004017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40176F"/>
    <w:rPr>
      <w:rFonts w:asciiTheme="majorHAnsi" w:eastAsiaTheme="majorEastAsia" w:hAnsiTheme="majorHAnsi" w:cstheme="majorBidi"/>
      <w:color w:val="17365D" w:themeColor="text2" w:themeShade="BF"/>
      <w:spacing w:val="5"/>
      <w:kern w:val="28"/>
      <w:sz w:val="52"/>
      <w:szCs w:val="52"/>
      <w:lang w:val="es-MX"/>
    </w:rPr>
  </w:style>
  <w:style w:type="paragraph" w:styleId="Encabezado">
    <w:name w:val="header"/>
    <w:basedOn w:val="Normal"/>
    <w:link w:val="EncabezadoCar"/>
    <w:uiPriority w:val="99"/>
    <w:unhideWhenUsed/>
    <w:rsid w:val="0040176F"/>
    <w:pPr>
      <w:tabs>
        <w:tab w:val="center" w:pos="4680"/>
        <w:tab w:val="right" w:pos="9360"/>
      </w:tabs>
      <w:spacing w:after="0"/>
    </w:pPr>
  </w:style>
  <w:style w:type="character" w:customStyle="1" w:styleId="EncabezadoCar">
    <w:name w:val="Encabezado Car"/>
    <w:basedOn w:val="Fuentedeprrafopredeter"/>
    <w:link w:val="Encabezado"/>
    <w:uiPriority w:val="99"/>
    <w:rsid w:val="0040176F"/>
    <w:rPr>
      <w:rFonts w:ascii="Cambria" w:eastAsia="SimSun" w:hAnsi="Cambria"/>
      <w:sz w:val="20"/>
      <w:lang w:val="es-MX"/>
    </w:rPr>
  </w:style>
  <w:style w:type="paragraph" w:styleId="Piedepgina">
    <w:name w:val="footer"/>
    <w:basedOn w:val="Normal"/>
    <w:link w:val="PiedepginaCar"/>
    <w:unhideWhenUsed/>
    <w:rsid w:val="0040176F"/>
    <w:pPr>
      <w:tabs>
        <w:tab w:val="center" w:pos="4680"/>
        <w:tab w:val="right" w:pos="9360"/>
      </w:tabs>
      <w:spacing w:after="0"/>
    </w:pPr>
  </w:style>
  <w:style w:type="character" w:customStyle="1" w:styleId="PiedepginaCar">
    <w:name w:val="Pie de página Car"/>
    <w:basedOn w:val="Fuentedeprrafopredeter"/>
    <w:link w:val="Piedepgina"/>
    <w:rsid w:val="0040176F"/>
    <w:rPr>
      <w:rFonts w:ascii="Cambria" w:eastAsia="SimSun" w:hAnsi="Cambria"/>
      <w:sz w:val="20"/>
      <w:lang w:val="es-MX"/>
    </w:rPr>
  </w:style>
  <w:style w:type="paragraph" w:styleId="Textodeglobo">
    <w:name w:val="Balloon Text"/>
    <w:basedOn w:val="Normal"/>
    <w:link w:val="TextodegloboCar"/>
    <w:unhideWhenUsed/>
    <w:rsid w:val="0040176F"/>
    <w:pPr>
      <w:spacing w:after="0"/>
    </w:pPr>
    <w:rPr>
      <w:rFonts w:ascii="Tahoma" w:hAnsi="Tahoma" w:cs="Tahoma"/>
      <w:sz w:val="16"/>
      <w:szCs w:val="16"/>
    </w:rPr>
  </w:style>
  <w:style w:type="character" w:customStyle="1" w:styleId="TextodegloboCar">
    <w:name w:val="Texto de globo Car"/>
    <w:basedOn w:val="Fuentedeprrafopredeter"/>
    <w:link w:val="Textodeglobo"/>
    <w:rsid w:val="0040176F"/>
    <w:rPr>
      <w:rFonts w:ascii="Tahoma" w:eastAsia="SimSun" w:hAnsi="Tahoma" w:cs="Tahoma"/>
      <w:sz w:val="16"/>
      <w:szCs w:val="16"/>
      <w:lang w:val="es-MX"/>
    </w:rPr>
  </w:style>
  <w:style w:type="paragraph" w:customStyle="1" w:styleId="titulos">
    <w:name w:val="titulos"/>
    <w:basedOn w:val="Normal"/>
    <w:link w:val="titulosChar"/>
    <w:qFormat/>
    <w:rsid w:val="0040176F"/>
    <w:pPr>
      <w:jc w:val="center"/>
    </w:pPr>
    <w:rPr>
      <w:b/>
      <w:sz w:val="22"/>
      <w:szCs w:val="24"/>
    </w:rPr>
  </w:style>
  <w:style w:type="character" w:customStyle="1" w:styleId="titulosChar">
    <w:name w:val="titulos Char"/>
    <w:basedOn w:val="Fuentedeprrafopredeter"/>
    <w:link w:val="titulos"/>
    <w:rsid w:val="0040176F"/>
    <w:rPr>
      <w:rFonts w:ascii="Cambria" w:eastAsia="SimSun" w:hAnsi="Cambria"/>
      <w:b/>
      <w:szCs w:val="24"/>
      <w:lang w:val="es-MX"/>
    </w:rPr>
  </w:style>
  <w:style w:type="character" w:styleId="Textoennegrita">
    <w:name w:val="Strong"/>
    <w:basedOn w:val="Fuentedeprrafopredeter"/>
    <w:qFormat/>
    <w:rsid w:val="0040176F"/>
    <w:rPr>
      <w:b/>
      <w:bCs/>
    </w:rPr>
  </w:style>
  <w:style w:type="table" w:styleId="Tablaconcuadrcula">
    <w:name w:val="Table Grid"/>
    <w:basedOn w:val="Tablanormal"/>
    <w:rsid w:val="0040176F"/>
    <w:pPr>
      <w:spacing w:after="0" w:line="240" w:lineRule="auto"/>
    </w:pPr>
    <w:rPr>
      <w:rFonts w:eastAsia="SimSu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40176F"/>
    <w:pPr>
      <w:ind w:left="720"/>
      <w:contextualSpacing/>
    </w:pPr>
  </w:style>
  <w:style w:type="paragraph" w:customStyle="1" w:styleId="titley">
    <w:name w:val="tit_ley"/>
    <w:basedOn w:val="titulos"/>
    <w:link w:val="titleyChar"/>
    <w:qFormat/>
    <w:rsid w:val="0040176F"/>
    <w:pPr>
      <w:spacing w:before="480" w:after="120"/>
    </w:pPr>
  </w:style>
  <w:style w:type="character" w:customStyle="1" w:styleId="titleyChar">
    <w:name w:val="tit_ley Char"/>
    <w:basedOn w:val="titulosChar"/>
    <w:link w:val="titley"/>
    <w:rsid w:val="0040176F"/>
    <w:rPr>
      <w:rFonts w:ascii="Cambria" w:eastAsia="SimSun" w:hAnsi="Cambria"/>
      <w:b/>
      <w:szCs w:val="24"/>
      <w:lang w:val="es-MX"/>
    </w:rPr>
  </w:style>
  <w:style w:type="paragraph" w:customStyle="1" w:styleId="INDICE">
    <w:name w:val="INDICE"/>
    <w:basedOn w:val="Normal"/>
    <w:link w:val="INDICEChar"/>
    <w:qFormat/>
    <w:rsid w:val="0040176F"/>
    <w:pPr>
      <w:tabs>
        <w:tab w:val="right" w:leader="dot" w:pos="7560"/>
      </w:tabs>
    </w:pPr>
  </w:style>
  <w:style w:type="character" w:customStyle="1" w:styleId="INDICEChar">
    <w:name w:val="INDICE Char"/>
    <w:basedOn w:val="Fuentedeprrafopredeter"/>
    <w:link w:val="INDICE"/>
    <w:rsid w:val="0040176F"/>
    <w:rPr>
      <w:rFonts w:ascii="Cambria" w:eastAsia="SimSun" w:hAnsi="Cambria"/>
      <w:sz w:val="20"/>
      <w:lang w:val="es-MX"/>
    </w:rPr>
  </w:style>
  <w:style w:type="paragraph" w:styleId="Textonotapie">
    <w:name w:val="footnote text"/>
    <w:basedOn w:val="Normal"/>
    <w:link w:val="TextonotapieCar"/>
    <w:semiHidden/>
    <w:unhideWhenUsed/>
    <w:rsid w:val="0040176F"/>
    <w:pPr>
      <w:spacing w:after="0"/>
    </w:pPr>
    <w:rPr>
      <w:szCs w:val="20"/>
    </w:rPr>
  </w:style>
  <w:style w:type="character" w:customStyle="1" w:styleId="TextonotapieCar">
    <w:name w:val="Texto nota pie Car"/>
    <w:basedOn w:val="Fuentedeprrafopredeter"/>
    <w:link w:val="Textonotapie"/>
    <w:semiHidden/>
    <w:rsid w:val="0040176F"/>
    <w:rPr>
      <w:rFonts w:ascii="Cambria" w:eastAsia="SimSun" w:hAnsi="Cambria"/>
      <w:sz w:val="20"/>
      <w:szCs w:val="20"/>
      <w:lang w:val="es-MX"/>
    </w:rPr>
  </w:style>
  <w:style w:type="character" w:styleId="Refdenotaalpie">
    <w:name w:val="footnote reference"/>
    <w:basedOn w:val="Fuentedeprrafopredeter"/>
    <w:semiHidden/>
    <w:unhideWhenUsed/>
    <w:rsid w:val="0040176F"/>
    <w:rPr>
      <w:vertAlign w:val="superscript"/>
    </w:rPr>
  </w:style>
  <w:style w:type="table" w:customStyle="1" w:styleId="MediumList11">
    <w:name w:val="Medium List 11"/>
    <w:basedOn w:val="Tablanormal"/>
    <w:uiPriority w:val="65"/>
    <w:rsid w:val="0040176F"/>
    <w:pPr>
      <w:spacing w:after="0" w:line="240" w:lineRule="auto"/>
    </w:pPr>
    <w:rPr>
      <w:rFonts w:eastAsia="SimSun"/>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Shading1">
    <w:name w:val="Light Shading1"/>
    <w:basedOn w:val="Tablanormal"/>
    <w:uiPriority w:val="60"/>
    <w:rsid w:val="0040176F"/>
    <w:pPr>
      <w:spacing w:after="0" w:line="240" w:lineRule="auto"/>
    </w:pPr>
    <w:rPr>
      <w:rFonts w:eastAsia="SimSu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anormal"/>
    <w:uiPriority w:val="60"/>
    <w:rsid w:val="0040176F"/>
    <w:pPr>
      <w:spacing w:after="0" w:line="240" w:lineRule="auto"/>
    </w:pPr>
    <w:rPr>
      <w:rFonts w:eastAsia="SimSu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1">
    <w:name w:val="Sombreado claro1"/>
    <w:basedOn w:val="Tablanormal"/>
    <w:uiPriority w:val="60"/>
    <w:rsid w:val="0040176F"/>
    <w:pPr>
      <w:spacing w:after="0" w:line="240" w:lineRule="auto"/>
    </w:pPr>
    <w:rPr>
      <w:rFonts w:eastAsia="SimSu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independiente">
    <w:name w:val="Body Text"/>
    <w:basedOn w:val="Normal"/>
    <w:link w:val="TextoindependienteCar"/>
    <w:rsid w:val="0040176F"/>
    <w:pPr>
      <w:spacing w:after="0"/>
    </w:pPr>
    <w:rPr>
      <w:rFonts w:ascii="Arial" w:eastAsia="MS Mincho" w:hAnsi="Arial" w:cs="Arial"/>
      <w:noProof/>
      <w:szCs w:val="20"/>
    </w:rPr>
  </w:style>
  <w:style w:type="character" w:customStyle="1" w:styleId="TextoindependienteCar">
    <w:name w:val="Texto independiente Car"/>
    <w:basedOn w:val="Fuentedeprrafopredeter"/>
    <w:link w:val="Textoindependiente"/>
    <w:rsid w:val="0040176F"/>
    <w:rPr>
      <w:rFonts w:ascii="Arial" w:eastAsia="MS Mincho" w:hAnsi="Arial" w:cs="Arial"/>
      <w:noProof/>
      <w:sz w:val="20"/>
      <w:szCs w:val="20"/>
      <w:lang w:val="es-MX"/>
    </w:rPr>
  </w:style>
  <w:style w:type="character" w:styleId="Hipervnculo">
    <w:name w:val="Hyperlink"/>
    <w:rsid w:val="0040176F"/>
    <w:rPr>
      <w:color w:val="0000FF"/>
      <w:u w:val="single"/>
    </w:rPr>
  </w:style>
  <w:style w:type="paragraph" w:customStyle="1" w:styleId="leyes">
    <w:name w:val="leyes"/>
    <w:basedOn w:val="Normal"/>
    <w:rsid w:val="0040176F"/>
    <w:pPr>
      <w:widowControl w:val="0"/>
      <w:autoSpaceDE w:val="0"/>
      <w:autoSpaceDN w:val="0"/>
      <w:spacing w:before="240" w:after="240"/>
      <w:ind w:firstLine="720"/>
    </w:pPr>
    <w:rPr>
      <w:rFonts w:ascii="Times New Roman" w:eastAsia="Times New Roman" w:hAnsi="Times New Roman" w:cs="Times New Roman"/>
      <w:sz w:val="24"/>
      <w:szCs w:val="24"/>
    </w:rPr>
  </w:style>
  <w:style w:type="paragraph" w:customStyle="1" w:styleId="HeadLeveCarCar">
    <w:name w:val="Head Leve Car Car"/>
    <w:link w:val="HeadLeveCarCarCar"/>
    <w:rsid w:val="0040176F"/>
    <w:pPr>
      <w:spacing w:after="0" w:line="240" w:lineRule="auto"/>
    </w:pPr>
    <w:rPr>
      <w:rFonts w:ascii="Arial" w:eastAsia="MS Mincho" w:hAnsi="Arial" w:cs="Times New Roman"/>
      <w:noProof/>
      <w:sz w:val="24"/>
      <w:szCs w:val="24"/>
      <w:lang w:val="es-ES" w:eastAsia="es-ES"/>
    </w:rPr>
  </w:style>
  <w:style w:type="character" w:customStyle="1" w:styleId="HeadLeveCarCarCar">
    <w:name w:val="Head Leve Car Car Car"/>
    <w:link w:val="HeadLeveCarCar"/>
    <w:rsid w:val="0040176F"/>
    <w:rPr>
      <w:rFonts w:ascii="Arial" w:eastAsia="MS Mincho" w:hAnsi="Arial" w:cs="Times New Roman"/>
      <w:noProof/>
      <w:sz w:val="24"/>
      <w:szCs w:val="24"/>
      <w:lang w:val="es-ES" w:eastAsia="es-ES"/>
    </w:rPr>
  </w:style>
  <w:style w:type="paragraph" w:styleId="Textoindependiente2">
    <w:name w:val="Body Text 2"/>
    <w:basedOn w:val="Normal"/>
    <w:link w:val="Textoindependiente2Car"/>
    <w:unhideWhenUsed/>
    <w:rsid w:val="0040176F"/>
    <w:pPr>
      <w:spacing w:after="120" w:line="480" w:lineRule="auto"/>
    </w:pPr>
    <w:rPr>
      <w:rFonts w:eastAsia="Calibri" w:cs="Times New Roman"/>
    </w:rPr>
  </w:style>
  <w:style w:type="character" w:customStyle="1" w:styleId="Textoindependiente2Car">
    <w:name w:val="Texto independiente 2 Car"/>
    <w:basedOn w:val="Fuentedeprrafopredeter"/>
    <w:link w:val="Textoindependiente2"/>
    <w:rsid w:val="0040176F"/>
    <w:rPr>
      <w:rFonts w:ascii="Cambria" w:eastAsia="Calibri" w:hAnsi="Cambria" w:cs="Times New Roman"/>
      <w:sz w:val="20"/>
      <w:lang w:val="es-MX"/>
    </w:rPr>
  </w:style>
  <w:style w:type="paragraph" w:customStyle="1" w:styleId="HeadLeve">
    <w:name w:val="Head Leve"/>
    <w:rsid w:val="0040176F"/>
    <w:pPr>
      <w:spacing w:after="0" w:line="240" w:lineRule="auto"/>
    </w:pPr>
    <w:rPr>
      <w:rFonts w:ascii="Arial" w:eastAsia="Batang" w:hAnsi="Arial" w:cs="Times New Roman"/>
      <w:noProof/>
      <w:sz w:val="20"/>
      <w:szCs w:val="20"/>
      <w:lang w:val="es-ES" w:eastAsia="es-ES"/>
    </w:rPr>
  </w:style>
  <w:style w:type="paragraph" w:styleId="TtulodeTDC">
    <w:name w:val="TOC Heading"/>
    <w:basedOn w:val="Ttulo1"/>
    <w:next w:val="Normal"/>
    <w:uiPriority w:val="39"/>
    <w:unhideWhenUsed/>
    <w:qFormat/>
    <w:rsid w:val="0040176F"/>
    <w:pPr>
      <w:spacing w:line="276" w:lineRule="auto"/>
      <w:jc w:val="left"/>
      <w:outlineLvl w:val="9"/>
    </w:pPr>
    <w:rPr>
      <w:rFonts w:ascii="Cambria" w:eastAsia="Times New Roman" w:hAnsi="Cambria" w:cs="Times New Roman"/>
      <w:color w:val="auto"/>
      <w:sz w:val="24"/>
      <w:lang w:val="es-ES"/>
    </w:rPr>
  </w:style>
  <w:style w:type="paragraph" w:styleId="TDC3">
    <w:name w:val="toc 3"/>
    <w:basedOn w:val="Normal"/>
    <w:next w:val="Normal"/>
    <w:autoRedefine/>
    <w:uiPriority w:val="39"/>
    <w:unhideWhenUsed/>
    <w:rsid w:val="0040176F"/>
    <w:pPr>
      <w:spacing w:after="100"/>
      <w:ind w:left="400"/>
    </w:pPr>
    <w:rPr>
      <w:rFonts w:eastAsia="Calibri" w:cs="Times New Roman"/>
    </w:rPr>
  </w:style>
  <w:style w:type="paragraph" w:styleId="TDC1">
    <w:name w:val="toc 1"/>
    <w:basedOn w:val="Normal"/>
    <w:next w:val="Normal"/>
    <w:autoRedefine/>
    <w:uiPriority w:val="39"/>
    <w:unhideWhenUsed/>
    <w:rsid w:val="0040176F"/>
    <w:pPr>
      <w:tabs>
        <w:tab w:val="right" w:leader="dot" w:pos="7622"/>
      </w:tabs>
      <w:spacing w:after="100"/>
    </w:pPr>
    <w:rPr>
      <w:rFonts w:eastAsia="Calibri" w:cs="Times New Roman"/>
    </w:rPr>
  </w:style>
  <w:style w:type="paragraph" w:styleId="Sinespaciado">
    <w:name w:val="No Spacing"/>
    <w:link w:val="SinespaciadoCar"/>
    <w:uiPriority w:val="1"/>
    <w:qFormat/>
    <w:rsid w:val="0040176F"/>
    <w:pPr>
      <w:spacing w:after="0" w:line="240" w:lineRule="auto"/>
      <w:jc w:val="both"/>
    </w:pPr>
    <w:rPr>
      <w:rFonts w:ascii="Cambria" w:eastAsia="Calibri" w:hAnsi="Cambria" w:cs="Times New Roman"/>
      <w:sz w:val="20"/>
      <w:lang w:val="es-MX"/>
    </w:rPr>
  </w:style>
  <w:style w:type="character" w:customStyle="1" w:styleId="SinespaciadoCar">
    <w:name w:val="Sin espaciado Car"/>
    <w:link w:val="Sinespaciado"/>
    <w:uiPriority w:val="1"/>
    <w:rsid w:val="0040176F"/>
    <w:rPr>
      <w:rFonts w:ascii="Cambria" w:eastAsia="Calibri" w:hAnsi="Cambria" w:cs="Times New Roman"/>
      <w:sz w:val="20"/>
      <w:lang w:val="es-MX"/>
    </w:rPr>
  </w:style>
  <w:style w:type="paragraph" w:customStyle="1" w:styleId="LEYES0">
    <w:name w:val="LEYES"/>
    <w:basedOn w:val="Normal"/>
    <w:rsid w:val="0040176F"/>
    <w:pPr>
      <w:spacing w:before="240" w:after="240"/>
      <w:ind w:firstLine="720"/>
    </w:pPr>
    <w:rPr>
      <w:rFonts w:ascii="Times New Roman" w:eastAsia="Times New Roman" w:hAnsi="Times New Roman" w:cs="Times New Roman"/>
      <w:sz w:val="24"/>
      <w:szCs w:val="20"/>
      <w:lang w:val="en-US" w:eastAsia="es-ES"/>
    </w:rPr>
  </w:style>
  <w:style w:type="paragraph" w:customStyle="1" w:styleId="Cuerpo">
    <w:name w:val="Cuerpo"/>
    <w:rsid w:val="0040176F"/>
    <w:rPr>
      <w:rFonts w:ascii="Calibri" w:eastAsia="Calibri" w:hAnsi="Calibri" w:cs="Calibri"/>
      <w:color w:val="000000"/>
      <w:u w:color="000000"/>
      <w:lang w:val="es-ES_tradnl" w:eastAsia="es-MX"/>
    </w:rPr>
  </w:style>
  <w:style w:type="paragraph" w:customStyle="1" w:styleId="Texto">
    <w:name w:val="Texto"/>
    <w:basedOn w:val="Normal"/>
    <w:link w:val="TextoCar"/>
    <w:rsid w:val="0040176F"/>
    <w:pPr>
      <w:spacing w:after="101" w:line="216" w:lineRule="exact"/>
      <w:ind w:firstLine="288"/>
    </w:pPr>
    <w:rPr>
      <w:rFonts w:ascii="Arial" w:eastAsia="Times New Roman" w:hAnsi="Arial" w:cs="Times New Roman"/>
      <w:sz w:val="18"/>
      <w:szCs w:val="20"/>
      <w:lang w:val="es-ES"/>
    </w:rPr>
  </w:style>
  <w:style w:type="paragraph" w:styleId="Textosinformato">
    <w:name w:val="Plain Text"/>
    <w:basedOn w:val="Normal"/>
    <w:link w:val="TextosinformatoCar"/>
    <w:rsid w:val="0040176F"/>
    <w:pPr>
      <w:spacing w:after="0"/>
      <w:jc w:val="left"/>
    </w:pPr>
    <w:rPr>
      <w:rFonts w:ascii="Courier New" w:eastAsia="Times New Roman" w:hAnsi="Courier New" w:cs="Times New Roman"/>
      <w:szCs w:val="20"/>
      <w:lang w:eastAsia="es-ES"/>
    </w:rPr>
  </w:style>
  <w:style w:type="character" w:customStyle="1" w:styleId="TextosinformatoCar">
    <w:name w:val="Texto sin formato Car"/>
    <w:basedOn w:val="Fuentedeprrafopredeter"/>
    <w:link w:val="Textosinformato"/>
    <w:rsid w:val="0040176F"/>
    <w:rPr>
      <w:rFonts w:ascii="Courier New" w:eastAsia="Times New Roman" w:hAnsi="Courier New" w:cs="Times New Roman"/>
      <w:sz w:val="20"/>
      <w:szCs w:val="20"/>
      <w:lang w:val="es-MX" w:eastAsia="es-ES"/>
    </w:rPr>
  </w:style>
  <w:style w:type="character" w:customStyle="1" w:styleId="apple-converted-space">
    <w:name w:val="apple-converted-space"/>
    <w:rsid w:val="0040176F"/>
  </w:style>
  <w:style w:type="character" w:customStyle="1" w:styleId="normaltextrun">
    <w:name w:val="normaltextrun"/>
    <w:rsid w:val="0040176F"/>
  </w:style>
  <w:style w:type="character" w:customStyle="1" w:styleId="eop">
    <w:name w:val="eop"/>
    <w:rsid w:val="0040176F"/>
  </w:style>
  <w:style w:type="paragraph" w:customStyle="1" w:styleId="Titulo1">
    <w:name w:val="Titulo 1"/>
    <w:basedOn w:val="Normal"/>
    <w:rsid w:val="0040176F"/>
    <w:pPr>
      <w:pBdr>
        <w:bottom w:val="single" w:sz="12" w:space="1" w:color="auto"/>
      </w:pBdr>
      <w:spacing w:before="120" w:after="0"/>
      <w:outlineLvl w:val="0"/>
    </w:pPr>
    <w:rPr>
      <w:rFonts w:ascii="Times New Roman" w:eastAsia="Times New Roman" w:hAnsi="Times New Roman" w:cs="Arial"/>
      <w:b/>
      <w:sz w:val="18"/>
      <w:szCs w:val="18"/>
      <w:lang w:eastAsia="es-MX"/>
    </w:rPr>
  </w:style>
  <w:style w:type="paragraph" w:customStyle="1" w:styleId="Sinespaciado1">
    <w:name w:val="Sin espaciado1"/>
    <w:link w:val="NoSpacingChar"/>
    <w:qFormat/>
    <w:rsid w:val="0040176F"/>
    <w:pPr>
      <w:widowControl w:val="0"/>
      <w:spacing w:after="0" w:line="240" w:lineRule="auto"/>
    </w:pPr>
    <w:rPr>
      <w:rFonts w:ascii="Courier New" w:eastAsia="Times New Roman" w:hAnsi="Courier New" w:cs="Times New Roman"/>
      <w:color w:val="000000"/>
      <w:sz w:val="24"/>
      <w:szCs w:val="24"/>
      <w:lang w:val="es-ES" w:eastAsia="es-MX"/>
    </w:rPr>
  </w:style>
  <w:style w:type="character" w:customStyle="1" w:styleId="NoSpacingChar">
    <w:name w:val="No Spacing Char"/>
    <w:link w:val="Sinespaciado1"/>
    <w:locked/>
    <w:rsid w:val="0040176F"/>
    <w:rPr>
      <w:rFonts w:ascii="Courier New" w:eastAsia="Times New Roman" w:hAnsi="Courier New" w:cs="Times New Roman"/>
      <w:color w:val="000000"/>
      <w:sz w:val="24"/>
      <w:szCs w:val="24"/>
      <w:lang w:val="es-ES" w:eastAsia="es-MX"/>
    </w:rPr>
  </w:style>
  <w:style w:type="paragraph" w:styleId="Remitedesobre">
    <w:name w:val="envelope return"/>
    <w:basedOn w:val="Normal"/>
    <w:rsid w:val="0040176F"/>
    <w:pPr>
      <w:spacing w:after="0"/>
      <w:jc w:val="left"/>
    </w:pPr>
    <w:rPr>
      <w:rFonts w:ascii="Arial" w:eastAsia="MS Mincho" w:hAnsi="Arial" w:cs="Arial"/>
      <w:noProof/>
      <w:szCs w:val="20"/>
    </w:rPr>
  </w:style>
  <w:style w:type="character" w:customStyle="1" w:styleId="TextocomentarioCar">
    <w:name w:val="Texto comentario Car"/>
    <w:basedOn w:val="Fuentedeprrafopredeter"/>
    <w:link w:val="Textocomentario"/>
    <w:semiHidden/>
    <w:rsid w:val="0040176F"/>
    <w:rPr>
      <w:rFonts w:ascii="Times New Roman" w:eastAsia="MS Mincho" w:hAnsi="Times New Roman" w:cs="Times New Roman"/>
      <w:noProof/>
      <w:sz w:val="20"/>
      <w:szCs w:val="20"/>
      <w:lang w:val="es-MX"/>
    </w:rPr>
  </w:style>
  <w:style w:type="paragraph" w:styleId="Textocomentario">
    <w:name w:val="annotation text"/>
    <w:basedOn w:val="Normal"/>
    <w:link w:val="TextocomentarioCar"/>
    <w:semiHidden/>
    <w:rsid w:val="0040176F"/>
    <w:pPr>
      <w:spacing w:after="0"/>
      <w:jc w:val="left"/>
    </w:pPr>
    <w:rPr>
      <w:rFonts w:ascii="Times New Roman" w:eastAsia="MS Mincho" w:hAnsi="Times New Roman" w:cs="Times New Roman"/>
      <w:noProof/>
      <w:szCs w:val="20"/>
    </w:rPr>
  </w:style>
  <w:style w:type="character" w:customStyle="1" w:styleId="TextocomentarioCar1">
    <w:name w:val="Texto comentario Car1"/>
    <w:basedOn w:val="Fuentedeprrafopredeter"/>
    <w:uiPriority w:val="99"/>
    <w:semiHidden/>
    <w:rsid w:val="0040176F"/>
    <w:rPr>
      <w:rFonts w:ascii="Cambria" w:eastAsia="SimSun" w:hAnsi="Cambria"/>
      <w:sz w:val="20"/>
      <w:szCs w:val="20"/>
      <w:lang w:val="es-MX"/>
    </w:rPr>
  </w:style>
  <w:style w:type="paragraph" w:styleId="Sangradetextonormal">
    <w:name w:val="Body Text Indent"/>
    <w:basedOn w:val="Normal"/>
    <w:link w:val="SangradetextonormalCar"/>
    <w:rsid w:val="0040176F"/>
    <w:pPr>
      <w:spacing w:after="0"/>
      <w:ind w:left="3600" w:hanging="3600"/>
    </w:pPr>
    <w:rPr>
      <w:rFonts w:ascii="Courier New" w:eastAsia="MS Mincho" w:hAnsi="Courier New" w:cs="Times New Roman"/>
      <w:b/>
      <w:noProof/>
      <w:snapToGrid w:val="0"/>
      <w:color w:val="000000"/>
      <w:sz w:val="24"/>
      <w:szCs w:val="20"/>
    </w:rPr>
  </w:style>
  <w:style w:type="character" w:customStyle="1" w:styleId="SangradetextonormalCar">
    <w:name w:val="Sangría de texto normal Car"/>
    <w:basedOn w:val="Fuentedeprrafopredeter"/>
    <w:link w:val="Sangradetextonormal"/>
    <w:rsid w:val="0040176F"/>
    <w:rPr>
      <w:rFonts w:ascii="Courier New" w:eastAsia="MS Mincho" w:hAnsi="Courier New" w:cs="Times New Roman"/>
      <w:b/>
      <w:noProof/>
      <w:snapToGrid w:val="0"/>
      <w:color w:val="000000"/>
      <w:sz w:val="24"/>
      <w:szCs w:val="20"/>
      <w:lang w:val="es-MX"/>
    </w:rPr>
  </w:style>
  <w:style w:type="paragraph" w:styleId="Sangra2detindependiente">
    <w:name w:val="Body Text Indent 2"/>
    <w:basedOn w:val="Normal"/>
    <w:link w:val="Sangra2detindependienteCar"/>
    <w:rsid w:val="0040176F"/>
    <w:pPr>
      <w:spacing w:after="0"/>
      <w:ind w:left="720" w:hanging="720"/>
    </w:pPr>
    <w:rPr>
      <w:rFonts w:ascii="Courier New" w:eastAsia="MS Mincho" w:hAnsi="Courier New" w:cs="Times New Roman"/>
      <w:noProof/>
      <w:snapToGrid w:val="0"/>
      <w:color w:val="000000"/>
      <w:sz w:val="24"/>
      <w:szCs w:val="20"/>
      <w:lang w:val="en-US"/>
    </w:rPr>
  </w:style>
  <w:style w:type="character" w:customStyle="1" w:styleId="Sangra2detindependienteCar">
    <w:name w:val="Sangría 2 de t. independiente Car"/>
    <w:basedOn w:val="Fuentedeprrafopredeter"/>
    <w:link w:val="Sangra2detindependiente"/>
    <w:rsid w:val="0040176F"/>
    <w:rPr>
      <w:rFonts w:ascii="Courier New" w:eastAsia="MS Mincho" w:hAnsi="Courier New" w:cs="Times New Roman"/>
      <w:noProof/>
      <w:snapToGrid w:val="0"/>
      <w:color w:val="000000"/>
      <w:sz w:val="24"/>
      <w:szCs w:val="20"/>
    </w:rPr>
  </w:style>
  <w:style w:type="paragraph" w:styleId="Sangra3detindependiente">
    <w:name w:val="Body Text Indent 3"/>
    <w:basedOn w:val="Normal"/>
    <w:link w:val="Sangra3detindependienteCar"/>
    <w:rsid w:val="0040176F"/>
    <w:pPr>
      <w:tabs>
        <w:tab w:val="left" w:pos="900"/>
      </w:tabs>
      <w:spacing w:after="0"/>
      <w:ind w:left="900" w:hanging="900"/>
      <w:jc w:val="left"/>
    </w:pPr>
    <w:rPr>
      <w:rFonts w:ascii="Courier New" w:eastAsia="MS Mincho" w:hAnsi="Courier New" w:cs="Times New Roman"/>
      <w:noProof/>
      <w:snapToGrid w:val="0"/>
      <w:color w:val="000000"/>
      <w:sz w:val="24"/>
      <w:szCs w:val="20"/>
      <w:lang w:val="en-US"/>
    </w:rPr>
  </w:style>
  <w:style w:type="character" w:customStyle="1" w:styleId="Sangra3detindependienteCar">
    <w:name w:val="Sangría 3 de t. independiente Car"/>
    <w:basedOn w:val="Fuentedeprrafopredeter"/>
    <w:link w:val="Sangra3detindependiente"/>
    <w:rsid w:val="0040176F"/>
    <w:rPr>
      <w:rFonts w:ascii="Courier New" w:eastAsia="MS Mincho" w:hAnsi="Courier New" w:cs="Times New Roman"/>
      <w:noProof/>
      <w:snapToGrid w:val="0"/>
      <w:color w:val="000000"/>
      <w:sz w:val="24"/>
      <w:szCs w:val="20"/>
    </w:rPr>
  </w:style>
  <w:style w:type="paragraph" w:styleId="Textoindependiente3">
    <w:name w:val="Body Text 3"/>
    <w:basedOn w:val="Normal"/>
    <w:link w:val="Textoindependiente3Car"/>
    <w:rsid w:val="0040176F"/>
    <w:pPr>
      <w:spacing w:after="0"/>
      <w:jc w:val="left"/>
    </w:pPr>
    <w:rPr>
      <w:rFonts w:ascii="Courier New" w:eastAsia="MS Mincho" w:hAnsi="Courier New" w:cs="Times New Roman"/>
      <w:noProof/>
      <w:snapToGrid w:val="0"/>
      <w:color w:val="000000"/>
      <w:sz w:val="24"/>
      <w:szCs w:val="20"/>
      <w:lang w:val="en-US"/>
    </w:rPr>
  </w:style>
  <w:style w:type="character" w:customStyle="1" w:styleId="Textoindependiente3Car">
    <w:name w:val="Texto independiente 3 Car"/>
    <w:basedOn w:val="Fuentedeprrafopredeter"/>
    <w:link w:val="Textoindependiente3"/>
    <w:rsid w:val="0040176F"/>
    <w:rPr>
      <w:rFonts w:ascii="Courier New" w:eastAsia="MS Mincho" w:hAnsi="Courier New" w:cs="Times New Roman"/>
      <w:noProof/>
      <w:snapToGrid w:val="0"/>
      <w:color w:val="000000"/>
      <w:sz w:val="24"/>
      <w:szCs w:val="20"/>
    </w:rPr>
  </w:style>
  <w:style w:type="paragraph" w:styleId="Textodebloque">
    <w:name w:val="Block Text"/>
    <w:basedOn w:val="Normal"/>
    <w:rsid w:val="0040176F"/>
    <w:pPr>
      <w:spacing w:after="0"/>
      <w:ind w:left="900" w:right="2412"/>
    </w:pPr>
    <w:rPr>
      <w:rFonts w:ascii="Courier New" w:eastAsia="MS Mincho" w:hAnsi="Courier New" w:cs="Times New Roman"/>
      <w:noProof/>
      <w:snapToGrid w:val="0"/>
      <w:color w:val="000000"/>
      <w:sz w:val="24"/>
      <w:szCs w:val="20"/>
      <w:lang w:val="en-US"/>
    </w:rPr>
  </w:style>
  <w:style w:type="paragraph" w:styleId="NormalWeb">
    <w:name w:val="Normal (Web)"/>
    <w:basedOn w:val="Normal"/>
    <w:rsid w:val="0040176F"/>
    <w:pPr>
      <w:spacing w:before="100" w:beforeAutospacing="1" w:after="100" w:afterAutospacing="1"/>
      <w:jc w:val="left"/>
    </w:pPr>
    <w:rPr>
      <w:rFonts w:ascii="Arial Unicode MS" w:eastAsia="Arial Unicode MS" w:hAnsi="Arial Unicode MS" w:cs="Arial Unicode MS"/>
      <w:noProof/>
      <w:sz w:val="24"/>
      <w:szCs w:val="24"/>
      <w:lang w:val="es-ES" w:eastAsia="es-ES"/>
    </w:rPr>
  </w:style>
  <w:style w:type="paragraph" w:customStyle="1" w:styleId="Anotacion">
    <w:name w:val="Anotacion"/>
    <w:basedOn w:val="Normal"/>
    <w:rsid w:val="0040176F"/>
    <w:pPr>
      <w:spacing w:before="101" w:after="101"/>
      <w:jc w:val="center"/>
    </w:pPr>
    <w:rPr>
      <w:rFonts w:ascii="Times New Roman" w:eastAsia="MS Mincho" w:hAnsi="Times New Roman" w:cs="Times New Roman"/>
      <w:b/>
      <w:noProof/>
      <w:sz w:val="18"/>
      <w:szCs w:val="20"/>
      <w:lang w:val="es-ES" w:eastAsia="es-ES"/>
    </w:rPr>
  </w:style>
  <w:style w:type="paragraph" w:customStyle="1" w:styleId="Titulo2">
    <w:name w:val="Titulo 2"/>
    <w:basedOn w:val="Normal"/>
    <w:rsid w:val="0040176F"/>
    <w:pPr>
      <w:pBdr>
        <w:top w:val="double" w:sz="6" w:space="1" w:color="auto"/>
      </w:pBdr>
      <w:spacing w:after="101"/>
    </w:pPr>
    <w:rPr>
      <w:rFonts w:ascii="Arial" w:eastAsia="MS Mincho" w:hAnsi="Arial" w:cs="Times New Roman"/>
      <w:noProof/>
      <w:sz w:val="18"/>
      <w:szCs w:val="20"/>
      <w:lang w:val="es-ES" w:eastAsia="es-ES"/>
    </w:rPr>
  </w:style>
  <w:style w:type="paragraph" w:customStyle="1" w:styleId="CABEZA">
    <w:name w:val="CABEZA"/>
    <w:basedOn w:val="Ttulo1"/>
    <w:rsid w:val="0040176F"/>
    <w:pPr>
      <w:keepNext w:val="0"/>
      <w:keepLines w:val="0"/>
      <w:spacing w:before="0" w:line="216" w:lineRule="atLeast"/>
      <w:jc w:val="center"/>
    </w:pPr>
    <w:rPr>
      <w:rFonts w:ascii="CG Palacio (WN)" w:eastAsia="MS Mincho" w:hAnsi="CG Palacio (WN)" w:cs="Times New Roman"/>
      <w:bCs w:val="0"/>
      <w:noProof/>
      <w:color w:val="auto"/>
      <w:szCs w:val="20"/>
      <w:lang w:val="es-ES_tradnl" w:eastAsia="es-ES"/>
    </w:rPr>
  </w:style>
  <w:style w:type="paragraph" w:styleId="Lista">
    <w:name w:val="List"/>
    <w:basedOn w:val="Normal"/>
    <w:rsid w:val="0040176F"/>
    <w:pPr>
      <w:spacing w:after="0"/>
      <w:ind w:left="360" w:hanging="360"/>
      <w:jc w:val="left"/>
    </w:pPr>
    <w:rPr>
      <w:rFonts w:ascii="Times New Roman" w:eastAsia="MS Mincho" w:hAnsi="Times New Roman" w:cs="Times New Roman"/>
      <w:noProof/>
      <w:sz w:val="24"/>
      <w:szCs w:val="24"/>
    </w:rPr>
  </w:style>
  <w:style w:type="paragraph" w:styleId="Lista2">
    <w:name w:val="List 2"/>
    <w:basedOn w:val="Normal"/>
    <w:rsid w:val="0040176F"/>
    <w:pPr>
      <w:spacing w:after="0"/>
      <w:ind w:left="720" w:hanging="360"/>
      <w:jc w:val="left"/>
    </w:pPr>
    <w:rPr>
      <w:rFonts w:ascii="Times New Roman" w:eastAsia="MS Mincho" w:hAnsi="Times New Roman" w:cs="Times New Roman"/>
      <w:noProof/>
      <w:sz w:val="24"/>
      <w:szCs w:val="24"/>
    </w:rPr>
  </w:style>
  <w:style w:type="paragraph" w:styleId="Lista3">
    <w:name w:val="List 3"/>
    <w:basedOn w:val="Normal"/>
    <w:rsid w:val="0040176F"/>
    <w:pPr>
      <w:spacing w:after="0"/>
      <w:ind w:left="1080" w:hanging="360"/>
      <w:jc w:val="left"/>
    </w:pPr>
    <w:rPr>
      <w:rFonts w:ascii="Times New Roman" w:eastAsia="MS Mincho" w:hAnsi="Times New Roman" w:cs="Times New Roman"/>
      <w:noProof/>
      <w:sz w:val="24"/>
      <w:szCs w:val="24"/>
    </w:rPr>
  </w:style>
  <w:style w:type="paragraph" w:styleId="Encabezadodemensaje">
    <w:name w:val="Message Header"/>
    <w:basedOn w:val="Normal"/>
    <w:link w:val="EncabezadodemensajeCar"/>
    <w:rsid w:val="0040176F"/>
    <w:pPr>
      <w:pBdr>
        <w:top w:val="single" w:sz="6" w:space="1" w:color="auto"/>
        <w:left w:val="single" w:sz="6" w:space="1" w:color="auto"/>
        <w:bottom w:val="single" w:sz="6" w:space="1" w:color="auto"/>
        <w:right w:val="single" w:sz="6" w:space="1" w:color="auto"/>
      </w:pBdr>
      <w:shd w:val="pct20" w:color="auto" w:fill="auto"/>
      <w:spacing w:after="0"/>
      <w:ind w:left="1080" w:hanging="1080"/>
      <w:jc w:val="left"/>
    </w:pPr>
    <w:rPr>
      <w:rFonts w:ascii="Arial" w:eastAsia="MS Mincho" w:hAnsi="Arial" w:cs="Arial"/>
      <w:noProof/>
      <w:sz w:val="24"/>
      <w:szCs w:val="24"/>
    </w:rPr>
  </w:style>
  <w:style w:type="character" w:customStyle="1" w:styleId="EncabezadodemensajeCar">
    <w:name w:val="Encabezado de mensaje Car"/>
    <w:basedOn w:val="Fuentedeprrafopredeter"/>
    <w:link w:val="Encabezadodemensaje"/>
    <w:rsid w:val="0040176F"/>
    <w:rPr>
      <w:rFonts w:ascii="Arial" w:eastAsia="MS Mincho" w:hAnsi="Arial" w:cs="Arial"/>
      <w:noProof/>
      <w:sz w:val="24"/>
      <w:szCs w:val="24"/>
      <w:shd w:val="pct20" w:color="auto" w:fill="auto"/>
      <w:lang w:val="es-MX"/>
    </w:rPr>
  </w:style>
  <w:style w:type="paragraph" w:styleId="Saludo">
    <w:name w:val="Salutation"/>
    <w:basedOn w:val="Normal"/>
    <w:next w:val="Normal"/>
    <w:link w:val="SaludoCar"/>
    <w:rsid w:val="0040176F"/>
    <w:pPr>
      <w:spacing w:after="0"/>
      <w:jc w:val="left"/>
    </w:pPr>
    <w:rPr>
      <w:rFonts w:ascii="Times New Roman" w:eastAsia="MS Mincho" w:hAnsi="Times New Roman" w:cs="Times New Roman"/>
      <w:noProof/>
      <w:sz w:val="24"/>
      <w:szCs w:val="24"/>
    </w:rPr>
  </w:style>
  <w:style w:type="character" w:customStyle="1" w:styleId="SaludoCar">
    <w:name w:val="Saludo Car"/>
    <w:basedOn w:val="Fuentedeprrafopredeter"/>
    <w:link w:val="Saludo"/>
    <w:rsid w:val="0040176F"/>
    <w:rPr>
      <w:rFonts w:ascii="Times New Roman" w:eastAsia="MS Mincho" w:hAnsi="Times New Roman" w:cs="Times New Roman"/>
      <w:noProof/>
      <w:sz w:val="24"/>
      <w:szCs w:val="24"/>
      <w:lang w:val="es-MX"/>
    </w:rPr>
  </w:style>
  <w:style w:type="paragraph" w:styleId="Listaconvietas">
    <w:name w:val="List Bullet"/>
    <w:basedOn w:val="Normal"/>
    <w:autoRedefine/>
    <w:rsid w:val="0040176F"/>
    <w:pPr>
      <w:numPr>
        <w:numId w:val="1"/>
      </w:numPr>
      <w:spacing w:after="0"/>
      <w:jc w:val="left"/>
    </w:pPr>
    <w:rPr>
      <w:rFonts w:ascii="Times New Roman" w:eastAsia="MS Mincho" w:hAnsi="Times New Roman" w:cs="Times New Roman"/>
      <w:noProof/>
      <w:sz w:val="24"/>
      <w:szCs w:val="24"/>
    </w:rPr>
  </w:style>
  <w:style w:type="paragraph" w:styleId="Listaconvietas2">
    <w:name w:val="List Bullet 2"/>
    <w:basedOn w:val="Normal"/>
    <w:autoRedefine/>
    <w:rsid w:val="0040176F"/>
    <w:pPr>
      <w:numPr>
        <w:numId w:val="2"/>
      </w:numPr>
      <w:spacing w:after="0"/>
      <w:jc w:val="left"/>
    </w:pPr>
    <w:rPr>
      <w:rFonts w:ascii="Times New Roman" w:eastAsia="MS Mincho" w:hAnsi="Times New Roman" w:cs="Times New Roman"/>
      <w:noProof/>
      <w:sz w:val="24"/>
      <w:szCs w:val="24"/>
    </w:rPr>
  </w:style>
  <w:style w:type="paragraph" w:styleId="Continuarlista">
    <w:name w:val="List Continue"/>
    <w:basedOn w:val="Normal"/>
    <w:rsid w:val="0040176F"/>
    <w:pPr>
      <w:spacing w:after="120"/>
      <w:ind w:left="360"/>
      <w:jc w:val="left"/>
    </w:pPr>
    <w:rPr>
      <w:rFonts w:ascii="Times New Roman" w:eastAsia="MS Mincho" w:hAnsi="Times New Roman" w:cs="Times New Roman"/>
      <w:noProof/>
      <w:sz w:val="24"/>
      <w:szCs w:val="24"/>
    </w:rPr>
  </w:style>
  <w:style w:type="paragraph" w:styleId="Continuarlista2">
    <w:name w:val="List Continue 2"/>
    <w:basedOn w:val="Normal"/>
    <w:rsid w:val="0040176F"/>
    <w:pPr>
      <w:numPr>
        <w:numId w:val="3"/>
      </w:numPr>
      <w:tabs>
        <w:tab w:val="clear" w:pos="360"/>
      </w:tabs>
      <w:spacing w:after="120"/>
      <w:ind w:left="720" w:firstLine="0"/>
      <w:jc w:val="left"/>
    </w:pPr>
    <w:rPr>
      <w:rFonts w:ascii="Times New Roman" w:eastAsia="MS Mincho" w:hAnsi="Times New Roman" w:cs="Times New Roman"/>
      <w:noProof/>
      <w:sz w:val="24"/>
      <w:szCs w:val="24"/>
    </w:rPr>
  </w:style>
  <w:style w:type="paragraph" w:styleId="Continuarlista3">
    <w:name w:val="List Continue 3"/>
    <w:basedOn w:val="Normal"/>
    <w:rsid w:val="0040176F"/>
    <w:pPr>
      <w:numPr>
        <w:numId w:val="4"/>
      </w:numPr>
      <w:tabs>
        <w:tab w:val="clear" w:pos="720"/>
      </w:tabs>
      <w:spacing w:after="120"/>
      <w:ind w:left="1080" w:firstLine="0"/>
      <w:jc w:val="left"/>
    </w:pPr>
    <w:rPr>
      <w:rFonts w:ascii="Times New Roman" w:eastAsia="MS Mincho" w:hAnsi="Times New Roman" w:cs="Times New Roman"/>
      <w:noProof/>
      <w:sz w:val="24"/>
      <w:szCs w:val="24"/>
    </w:rPr>
  </w:style>
  <w:style w:type="paragraph" w:customStyle="1" w:styleId="InsideAddress">
    <w:name w:val="Inside Address"/>
    <w:basedOn w:val="Normal"/>
    <w:rsid w:val="0040176F"/>
    <w:pPr>
      <w:spacing w:after="0"/>
      <w:jc w:val="left"/>
    </w:pPr>
    <w:rPr>
      <w:rFonts w:ascii="Times New Roman" w:eastAsia="MS Mincho" w:hAnsi="Times New Roman" w:cs="Times New Roman"/>
      <w:noProof/>
      <w:sz w:val="24"/>
      <w:szCs w:val="24"/>
    </w:rPr>
  </w:style>
  <w:style w:type="paragraph" w:styleId="Epgrafe">
    <w:name w:val="caption"/>
    <w:basedOn w:val="Normal"/>
    <w:next w:val="Normal"/>
    <w:qFormat/>
    <w:rsid w:val="0040176F"/>
    <w:pPr>
      <w:spacing w:before="120" w:after="120"/>
      <w:jc w:val="left"/>
    </w:pPr>
    <w:rPr>
      <w:rFonts w:ascii="Times New Roman" w:eastAsia="MS Mincho" w:hAnsi="Times New Roman" w:cs="Times New Roman"/>
      <w:b/>
      <w:bCs/>
      <w:noProof/>
      <w:szCs w:val="20"/>
    </w:rPr>
  </w:style>
  <w:style w:type="paragraph" w:customStyle="1" w:styleId="StyleBodyText10pt">
    <w:name w:val="Style Body Text + 10 pt"/>
    <w:basedOn w:val="Textoindependiente"/>
    <w:rsid w:val="0040176F"/>
  </w:style>
  <w:style w:type="paragraph" w:customStyle="1" w:styleId="StyleBodyText10pt1">
    <w:name w:val="Style Body Text + 10 pt1"/>
    <w:basedOn w:val="Textoindependiente"/>
    <w:rsid w:val="0040176F"/>
  </w:style>
  <w:style w:type="paragraph" w:customStyle="1" w:styleId="HeadLevel1">
    <w:name w:val="Head Level 1"/>
    <w:rsid w:val="0040176F"/>
    <w:pPr>
      <w:spacing w:after="0" w:line="240" w:lineRule="auto"/>
    </w:pPr>
    <w:rPr>
      <w:rFonts w:ascii="Arial" w:eastAsia="Times New Roman" w:hAnsi="Arial" w:cs="Times New Roman"/>
      <w:noProof/>
      <w:sz w:val="20"/>
      <w:szCs w:val="20"/>
    </w:rPr>
  </w:style>
  <w:style w:type="paragraph" w:styleId="Subttulo">
    <w:name w:val="Subtitle"/>
    <w:basedOn w:val="Normal"/>
    <w:link w:val="SubttuloCar"/>
    <w:qFormat/>
    <w:rsid w:val="0040176F"/>
    <w:pPr>
      <w:spacing w:after="0"/>
      <w:jc w:val="center"/>
    </w:pPr>
    <w:rPr>
      <w:rFonts w:ascii="Arial" w:eastAsia="MS Mincho" w:hAnsi="Arial" w:cs="Arial"/>
      <w:b/>
      <w:noProof/>
      <w:sz w:val="22"/>
      <w:szCs w:val="24"/>
    </w:rPr>
  </w:style>
  <w:style w:type="character" w:customStyle="1" w:styleId="SubttuloCar">
    <w:name w:val="Subtítulo Car"/>
    <w:basedOn w:val="Fuentedeprrafopredeter"/>
    <w:link w:val="Subttulo"/>
    <w:rsid w:val="0040176F"/>
    <w:rPr>
      <w:rFonts w:ascii="Arial" w:eastAsia="MS Mincho" w:hAnsi="Arial" w:cs="Arial"/>
      <w:b/>
      <w:noProof/>
      <w:szCs w:val="24"/>
      <w:lang w:val="es-MX"/>
    </w:rPr>
  </w:style>
  <w:style w:type="paragraph" w:customStyle="1" w:styleId="TOCEntry">
    <w:name w:val="TOC Entry"/>
    <w:basedOn w:val="Normal"/>
    <w:rsid w:val="0040176F"/>
    <w:pPr>
      <w:spacing w:before="60" w:after="60"/>
      <w:jc w:val="left"/>
    </w:pPr>
    <w:rPr>
      <w:rFonts w:ascii="Arial" w:eastAsia="Times New Roman" w:hAnsi="Arial" w:cs="Times New Roman"/>
      <w:caps/>
      <w:sz w:val="24"/>
      <w:szCs w:val="20"/>
      <w:lang w:val="es-ES_tradnl"/>
    </w:rPr>
  </w:style>
  <w:style w:type="paragraph" w:customStyle="1" w:styleId="Normal0">
    <w:name w:val="[Normal]"/>
    <w:rsid w:val="0040176F"/>
    <w:pPr>
      <w:autoSpaceDE w:val="0"/>
      <w:autoSpaceDN w:val="0"/>
      <w:adjustRightInd w:val="0"/>
      <w:spacing w:after="0" w:line="240" w:lineRule="auto"/>
    </w:pPr>
    <w:rPr>
      <w:rFonts w:ascii="Arial" w:eastAsia="Times New Roman" w:hAnsi="Arial" w:cs="Times New Roman"/>
      <w:sz w:val="24"/>
      <w:szCs w:val="20"/>
    </w:rPr>
  </w:style>
  <w:style w:type="paragraph" w:customStyle="1" w:styleId="BodyText21">
    <w:name w:val="Body Text 21"/>
    <w:basedOn w:val="Normal"/>
    <w:rsid w:val="0040176F"/>
    <w:pPr>
      <w:widowControl w:val="0"/>
      <w:snapToGrid w:val="0"/>
      <w:spacing w:after="0"/>
    </w:pPr>
    <w:rPr>
      <w:rFonts w:ascii="Arial" w:eastAsia="Times New Roman" w:hAnsi="Arial" w:cs="Times New Roman"/>
      <w:sz w:val="24"/>
      <w:szCs w:val="24"/>
      <w:lang w:val="es-ES"/>
    </w:rPr>
  </w:style>
  <w:style w:type="paragraph" w:customStyle="1" w:styleId="leyes00">
    <w:name w:val="leyes0"/>
    <w:basedOn w:val="Normal"/>
    <w:rsid w:val="0040176F"/>
    <w:pPr>
      <w:spacing w:before="100" w:beforeAutospacing="1" w:after="100" w:afterAutospacing="1"/>
      <w:jc w:val="left"/>
    </w:pPr>
    <w:rPr>
      <w:rFonts w:ascii="Times New Roman" w:eastAsia="Times New Roman" w:hAnsi="Times New Roman" w:cs="Times New Roman"/>
      <w:sz w:val="24"/>
      <w:szCs w:val="24"/>
      <w:lang w:val="es-ES" w:eastAsia="es-ES"/>
    </w:rPr>
  </w:style>
  <w:style w:type="character" w:customStyle="1" w:styleId="MapadeldocumentoCar">
    <w:name w:val="Mapa del documento Car"/>
    <w:basedOn w:val="Fuentedeprrafopredeter"/>
    <w:link w:val="Mapadeldocumento"/>
    <w:semiHidden/>
    <w:rsid w:val="0040176F"/>
    <w:rPr>
      <w:rFonts w:ascii="Tahoma" w:eastAsia="MS Mincho" w:hAnsi="Tahoma" w:cs="Tahoma"/>
      <w:noProof/>
      <w:sz w:val="20"/>
      <w:szCs w:val="20"/>
      <w:shd w:val="clear" w:color="auto" w:fill="000080"/>
      <w:lang w:val="es-MX"/>
    </w:rPr>
  </w:style>
  <w:style w:type="paragraph" w:styleId="Mapadeldocumento">
    <w:name w:val="Document Map"/>
    <w:basedOn w:val="Normal"/>
    <w:link w:val="MapadeldocumentoCar"/>
    <w:semiHidden/>
    <w:rsid w:val="0040176F"/>
    <w:pPr>
      <w:shd w:val="clear" w:color="auto" w:fill="000080"/>
      <w:spacing w:after="0"/>
      <w:jc w:val="left"/>
    </w:pPr>
    <w:rPr>
      <w:rFonts w:ascii="Tahoma" w:eastAsia="MS Mincho" w:hAnsi="Tahoma" w:cs="Tahoma"/>
      <w:noProof/>
      <w:szCs w:val="20"/>
    </w:rPr>
  </w:style>
  <w:style w:type="character" w:customStyle="1" w:styleId="MapadeldocumentoCar1">
    <w:name w:val="Mapa del documento Car1"/>
    <w:basedOn w:val="Fuentedeprrafopredeter"/>
    <w:uiPriority w:val="99"/>
    <w:semiHidden/>
    <w:rsid w:val="0040176F"/>
    <w:rPr>
      <w:rFonts w:ascii="Tahoma" w:eastAsia="SimSun" w:hAnsi="Tahoma" w:cs="Tahoma"/>
      <w:sz w:val="16"/>
      <w:szCs w:val="16"/>
      <w:lang w:val="es-MX"/>
    </w:rPr>
  </w:style>
  <w:style w:type="paragraph" w:customStyle="1" w:styleId="ANOTACION0">
    <w:name w:val="ANOTACION"/>
    <w:basedOn w:val="Normal"/>
    <w:link w:val="ANOTACIONCar"/>
    <w:rsid w:val="0040176F"/>
    <w:pPr>
      <w:spacing w:before="101" w:after="101"/>
      <w:jc w:val="left"/>
    </w:pPr>
    <w:rPr>
      <w:rFonts w:ascii="Times New Roman" w:eastAsia="Times New Roman" w:hAnsi="Times New Roman" w:cs="Times New Roman"/>
      <w:b/>
      <w:sz w:val="18"/>
      <w:szCs w:val="20"/>
    </w:rPr>
  </w:style>
  <w:style w:type="paragraph" w:customStyle="1" w:styleId="texto0">
    <w:name w:val="texto"/>
    <w:basedOn w:val="Normal"/>
    <w:rsid w:val="0040176F"/>
    <w:pPr>
      <w:spacing w:after="101" w:line="216" w:lineRule="atLeast"/>
      <w:ind w:firstLine="288"/>
    </w:pPr>
    <w:rPr>
      <w:rFonts w:ascii="Arial" w:eastAsia="Times New Roman" w:hAnsi="Arial" w:cs="Arial"/>
      <w:sz w:val="18"/>
      <w:szCs w:val="20"/>
      <w:lang w:val="es-ES_tradnl" w:eastAsia="es-ES"/>
    </w:rPr>
  </w:style>
  <w:style w:type="paragraph" w:customStyle="1" w:styleId="Default">
    <w:name w:val="Default"/>
    <w:rsid w:val="0040176F"/>
    <w:pPr>
      <w:autoSpaceDE w:val="0"/>
      <w:autoSpaceDN w:val="0"/>
      <w:adjustRightInd w:val="0"/>
      <w:spacing w:after="0" w:line="240" w:lineRule="auto"/>
    </w:pPr>
    <w:rPr>
      <w:rFonts w:ascii="BHINAD+Arial,Bold" w:eastAsia="Times New Roman" w:hAnsi="BHINAD+Arial,Bold" w:cs="BHINAD+Arial,Bold"/>
      <w:color w:val="000000"/>
      <w:sz w:val="24"/>
      <w:szCs w:val="24"/>
    </w:rPr>
  </w:style>
  <w:style w:type="paragraph" w:customStyle="1" w:styleId="Arial">
    <w:name w:val="Arial"/>
    <w:basedOn w:val="Normal"/>
    <w:rsid w:val="0040176F"/>
    <w:pPr>
      <w:spacing w:after="0"/>
      <w:jc w:val="left"/>
    </w:pPr>
    <w:rPr>
      <w:rFonts w:ascii="Times New Roman" w:eastAsia="MS Mincho" w:hAnsi="Times New Roman" w:cs="Times New Roman"/>
      <w:noProof/>
      <w:sz w:val="24"/>
      <w:szCs w:val="24"/>
    </w:rPr>
  </w:style>
  <w:style w:type="paragraph" w:styleId="Sangranormal">
    <w:name w:val="Normal Indent"/>
    <w:basedOn w:val="Normal"/>
    <w:rsid w:val="0040176F"/>
    <w:pPr>
      <w:spacing w:after="0"/>
      <w:ind w:left="708"/>
      <w:jc w:val="left"/>
    </w:pPr>
    <w:rPr>
      <w:rFonts w:ascii="Times New Roman" w:eastAsia="MS Mincho" w:hAnsi="Times New Roman" w:cs="Times New Roman"/>
      <w:noProof/>
      <w:sz w:val="24"/>
      <w:szCs w:val="24"/>
    </w:rPr>
  </w:style>
  <w:style w:type="paragraph" w:styleId="Textoindependienteprimerasangra">
    <w:name w:val="Body Text First Indent"/>
    <w:basedOn w:val="Textoindependiente"/>
    <w:link w:val="TextoindependienteprimerasangraCar"/>
    <w:rsid w:val="0040176F"/>
    <w:pPr>
      <w:spacing w:after="120"/>
      <w:ind w:firstLine="210"/>
      <w:jc w:val="left"/>
    </w:pPr>
    <w:rPr>
      <w:rFonts w:ascii="Times New Roman" w:hAnsi="Times New Roman" w:cs="Times New Roman"/>
      <w:sz w:val="24"/>
      <w:szCs w:val="24"/>
    </w:rPr>
  </w:style>
  <w:style w:type="character" w:customStyle="1" w:styleId="TextoindependienteprimerasangraCar">
    <w:name w:val="Texto independiente primera sangría Car"/>
    <w:basedOn w:val="TextoindependienteCar"/>
    <w:link w:val="Textoindependienteprimerasangra"/>
    <w:rsid w:val="0040176F"/>
    <w:rPr>
      <w:rFonts w:ascii="Times New Roman" w:eastAsia="MS Mincho" w:hAnsi="Times New Roman" w:cs="Times New Roman"/>
      <w:noProof/>
      <w:sz w:val="24"/>
      <w:szCs w:val="24"/>
      <w:lang w:val="es-MX"/>
    </w:rPr>
  </w:style>
  <w:style w:type="paragraph" w:styleId="Textoindependienteprimerasangra2">
    <w:name w:val="Body Text First Indent 2"/>
    <w:basedOn w:val="Sangradetextonormal"/>
    <w:link w:val="Textoindependienteprimerasangra2Car"/>
    <w:rsid w:val="0040176F"/>
    <w:pPr>
      <w:spacing w:after="120"/>
      <w:ind w:left="283" w:firstLine="210"/>
      <w:jc w:val="left"/>
    </w:pPr>
    <w:rPr>
      <w:rFonts w:ascii="Times New Roman" w:hAnsi="Times New Roman"/>
      <w:b w:val="0"/>
      <w:snapToGrid/>
      <w:color w:val="auto"/>
      <w:szCs w:val="24"/>
    </w:rPr>
  </w:style>
  <w:style w:type="character" w:customStyle="1" w:styleId="Textoindependienteprimerasangra2Car">
    <w:name w:val="Texto independiente primera sangría 2 Car"/>
    <w:basedOn w:val="SangradetextonormalCar"/>
    <w:link w:val="Textoindependienteprimerasangra2"/>
    <w:rsid w:val="0040176F"/>
    <w:rPr>
      <w:rFonts w:ascii="Times New Roman" w:eastAsia="MS Mincho" w:hAnsi="Times New Roman" w:cs="Times New Roman"/>
      <w:b w:val="0"/>
      <w:noProof/>
      <w:snapToGrid/>
      <w:color w:val="000000"/>
      <w:sz w:val="24"/>
      <w:szCs w:val="24"/>
      <w:lang w:val="es-MX"/>
    </w:rPr>
  </w:style>
  <w:style w:type="character" w:styleId="Nmerodepgina">
    <w:name w:val="page number"/>
    <w:basedOn w:val="Fuentedeprrafopredeter"/>
    <w:rsid w:val="0040176F"/>
  </w:style>
  <w:style w:type="character" w:styleId="Refdecomentario">
    <w:name w:val="annotation reference"/>
    <w:basedOn w:val="Fuentedeprrafopredeter"/>
    <w:semiHidden/>
    <w:rsid w:val="0040176F"/>
    <w:rPr>
      <w:sz w:val="16"/>
      <w:szCs w:val="16"/>
    </w:rPr>
  </w:style>
  <w:style w:type="character" w:styleId="Nmerodelnea">
    <w:name w:val="line number"/>
    <w:basedOn w:val="Fuentedeprrafopredeter"/>
    <w:rsid w:val="0040176F"/>
  </w:style>
  <w:style w:type="character" w:styleId="Hipervnculovisitado">
    <w:name w:val="FollowedHyperlink"/>
    <w:basedOn w:val="Fuentedeprrafopredeter"/>
    <w:rsid w:val="0040176F"/>
    <w:rPr>
      <w:color w:val="800080"/>
      <w:u w:val="single"/>
    </w:rPr>
  </w:style>
  <w:style w:type="paragraph" w:styleId="TDC2">
    <w:name w:val="toc 2"/>
    <w:basedOn w:val="Normal"/>
    <w:next w:val="Normal"/>
    <w:autoRedefine/>
    <w:uiPriority w:val="39"/>
    <w:qFormat/>
    <w:rsid w:val="0040176F"/>
    <w:pPr>
      <w:tabs>
        <w:tab w:val="right" w:leader="dot" w:pos="7632"/>
      </w:tabs>
      <w:spacing w:after="0"/>
    </w:pPr>
    <w:rPr>
      <w:rFonts w:eastAsia="MS Mincho" w:cs="Shruti"/>
      <w:noProof/>
      <w:szCs w:val="20"/>
    </w:rPr>
  </w:style>
  <w:style w:type="numbering" w:customStyle="1" w:styleId="NoList1">
    <w:name w:val="No List1"/>
    <w:next w:val="Sinlista"/>
    <w:semiHidden/>
    <w:rsid w:val="0040176F"/>
  </w:style>
  <w:style w:type="table" w:customStyle="1" w:styleId="TableGrid1">
    <w:name w:val="Table Grid1"/>
    <w:basedOn w:val="Tablanormal"/>
    <w:next w:val="Tablaconcuadrcula"/>
    <w:rsid w:val="0040176F"/>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dice1">
    <w:name w:val="index 1"/>
    <w:basedOn w:val="Normal"/>
    <w:next w:val="Normal"/>
    <w:autoRedefine/>
    <w:uiPriority w:val="99"/>
    <w:rsid w:val="0040176F"/>
    <w:pPr>
      <w:spacing w:after="0"/>
      <w:ind w:left="240" w:hanging="240"/>
      <w:jc w:val="left"/>
    </w:pPr>
    <w:rPr>
      <w:rFonts w:eastAsia="MS Mincho" w:cs="Times New Roman"/>
      <w:noProof/>
      <w:sz w:val="24"/>
      <w:szCs w:val="24"/>
    </w:rPr>
  </w:style>
  <w:style w:type="paragraph" w:customStyle="1" w:styleId="89381BF9984A4E60A06B7BA62B16DDE8">
    <w:name w:val="89381BF9984A4E60A06B7BA62B16DDE8"/>
    <w:rsid w:val="0040176F"/>
    <w:rPr>
      <w:rFonts w:ascii="Calibri" w:eastAsia="Times New Roman" w:hAnsi="Calibri" w:cs="Times New Roman"/>
    </w:rPr>
  </w:style>
  <w:style w:type="numbering" w:customStyle="1" w:styleId="NoList2">
    <w:name w:val="No List2"/>
    <w:next w:val="Sinlista"/>
    <w:semiHidden/>
    <w:rsid w:val="0040176F"/>
  </w:style>
  <w:style w:type="paragraph" w:customStyle="1" w:styleId="ListParagraph1">
    <w:name w:val="List Paragraph1"/>
    <w:basedOn w:val="Normal"/>
    <w:rsid w:val="0040176F"/>
    <w:pPr>
      <w:spacing w:after="0"/>
      <w:ind w:left="720"/>
      <w:jc w:val="left"/>
    </w:pPr>
    <w:rPr>
      <w:rFonts w:ascii="Times New Roman" w:eastAsia="MS Mincho" w:hAnsi="Times New Roman" w:cs="Times New Roman"/>
      <w:sz w:val="24"/>
      <w:szCs w:val="24"/>
      <w:lang w:eastAsia="es-MX"/>
    </w:rPr>
  </w:style>
  <w:style w:type="character" w:customStyle="1" w:styleId="TextoCar">
    <w:name w:val="Texto Car"/>
    <w:basedOn w:val="Fuentedeprrafopredeter"/>
    <w:link w:val="Texto"/>
    <w:rsid w:val="0040176F"/>
    <w:rPr>
      <w:rFonts w:ascii="Arial" w:eastAsia="Times New Roman" w:hAnsi="Arial" w:cs="Times New Roman"/>
      <w:sz w:val="18"/>
      <w:szCs w:val="20"/>
      <w:lang w:val="es-ES"/>
    </w:rPr>
  </w:style>
  <w:style w:type="paragraph" w:customStyle="1" w:styleId="NoSpacing1">
    <w:name w:val="No Spacing1"/>
    <w:rsid w:val="0040176F"/>
    <w:pPr>
      <w:spacing w:after="0" w:line="240" w:lineRule="auto"/>
    </w:pPr>
    <w:rPr>
      <w:rFonts w:ascii="Calibri" w:eastAsia="Times New Roman" w:hAnsi="Calibri" w:cs="Calibri"/>
      <w:lang w:val="es-MX"/>
    </w:rPr>
  </w:style>
  <w:style w:type="table" w:customStyle="1" w:styleId="TableGrid2">
    <w:name w:val="Table Grid2"/>
    <w:basedOn w:val="Tablanormal"/>
    <w:next w:val="Tablaconcuadrcula"/>
    <w:rsid w:val="0040176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Sinlista"/>
    <w:semiHidden/>
    <w:rsid w:val="0040176F"/>
  </w:style>
  <w:style w:type="table" w:customStyle="1" w:styleId="TableGrid3">
    <w:name w:val="Table Grid3"/>
    <w:basedOn w:val="Tablanormal"/>
    <w:next w:val="Tablaconcuadrcula"/>
    <w:rsid w:val="0040176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40176F"/>
    <w:pPr>
      <w:spacing w:after="0"/>
      <w:ind w:left="720"/>
      <w:jc w:val="left"/>
    </w:pPr>
    <w:rPr>
      <w:rFonts w:ascii="Times New Roman" w:eastAsia="MS Mincho" w:hAnsi="Times New Roman" w:cs="Times New Roman"/>
      <w:sz w:val="24"/>
      <w:szCs w:val="24"/>
      <w:lang w:eastAsia="es-MX"/>
    </w:rPr>
  </w:style>
  <w:style w:type="paragraph" w:customStyle="1" w:styleId="Standard">
    <w:name w:val="Standard"/>
    <w:rsid w:val="0040176F"/>
    <w:pPr>
      <w:suppressAutoHyphens/>
      <w:autoSpaceDN w:val="0"/>
      <w:spacing w:after="0" w:line="240" w:lineRule="auto"/>
      <w:textAlignment w:val="baseline"/>
    </w:pPr>
    <w:rPr>
      <w:rFonts w:ascii="Times New Roman" w:eastAsia="Times New Roman" w:hAnsi="Times New Roman" w:cs="Times New Roman"/>
      <w:kern w:val="3"/>
      <w:sz w:val="24"/>
      <w:szCs w:val="24"/>
      <w:lang w:val="es-ES"/>
    </w:rPr>
  </w:style>
  <w:style w:type="numbering" w:customStyle="1" w:styleId="NoList4">
    <w:name w:val="No List4"/>
    <w:next w:val="Sinlista"/>
    <w:semiHidden/>
    <w:rsid w:val="0040176F"/>
  </w:style>
  <w:style w:type="table" w:customStyle="1" w:styleId="TableGrid4">
    <w:name w:val="Table Grid4"/>
    <w:basedOn w:val="Tablanormal"/>
    <w:next w:val="Tablaconcuadrcula"/>
    <w:rsid w:val="0040176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40176F"/>
    <w:rPr>
      <w:i/>
      <w:iCs/>
    </w:rPr>
  </w:style>
  <w:style w:type="numbering" w:customStyle="1" w:styleId="NoList5">
    <w:name w:val="No List5"/>
    <w:next w:val="Sinlista"/>
    <w:semiHidden/>
    <w:unhideWhenUsed/>
    <w:rsid w:val="0040176F"/>
  </w:style>
  <w:style w:type="character" w:customStyle="1" w:styleId="FooterChar1">
    <w:name w:val="Footer Char1"/>
    <w:basedOn w:val="Fuentedeprrafopredeter"/>
    <w:rsid w:val="0040176F"/>
    <w:rPr>
      <w:rFonts w:ascii="Times New Roman" w:eastAsia="MS Mincho" w:hAnsi="Times New Roman" w:cs="Times New Roman"/>
      <w:noProof/>
      <w:sz w:val="24"/>
      <w:szCs w:val="24"/>
      <w:lang w:val="es-MX"/>
    </w:rPr>
  </w:style>
  <w:style w:type="table" w:customStyle="1" w:styleId="TableGrid5">
    <w:name w:val="Table Grid5"/>
    <w:basedOn w:val="Tablanormal"/>
    <w:next w:val="Tablaconcuadrcula"/>
    <w:rsid w:val="0040176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
    <w:name w:val="CM3"/>
    <w:basedOn w:val="Normal"/>
    <w:next w:val="Normal"/>
    <w:rsid w:val="0040176F"/>
    <w:pPr>
      <w:widowControl w:val="0"/>
      <w:autoSpaceDE w:val="0"/>
      <w:autoSpaceDN w:val="0"/>
      <w:adjustRightInd w:val="0"/>
      <w:spacing w:after="0" w:line="343" w:lineRule="atLeast"/>
      <w:jc w:val="left"/>
    </w:pPr>
    <w:rPr>
      <w:rFonts w:ascii="HBCIJO+Calibri" w:eastAsia="Times New Roman" w:hAnsi="HBCIJO+Calibri" w:cs="Times New Roman"/>
      <w:sz w:val="24"/>
      <w:szCs w:val="24"/>
      <w:lang w:val="en-US"/>
    </w:rPr>
  </w:style>
  <w:style w:type="paragraph" w:customStyle="1" w:styleId="CM9">
    <w:name w:val="CM9"/>
    <w:basedOn w:val="Default"/>
    <w:next w:val="Default"/>
    <w:rsid w:val="0040176F"/>
    <w:pPr>
      <w:widowControl w:val="0"/>
      <w:spacing w:line="343" w:lineRule="atLeast"/>
    </w:pPr>
    <w:rPr>
      <w:rFonts w:ascii="HBCIJO+Calibri" w:hAnsi="HBCIJO+Calibri" w:cs="Times New Roman"/>
      <w:color w:val="auto"/>
    </w:rPr>
  </w:style>
  <w:style w:type="paragraph" w:customStyle="1" w:styleId="Revisin1">
    <w:name w:val="Revisión1"/>
    <w:hidden/>
    <w:semiHidden/>
    <w:rsid w:val="0040176F"/>
    <w:pPr>
      <w:spacing w:after="0" w:line="240" w:lineRule="auto"/>
    </w:pPr>
    <w:rPr>
      <w:rFonts w:ascii="Times New Roman" w:eastAsia="Calibri" w:hAnsi="Times New Roman" w:cs="Times New Roman"/>
      <w:sz w:val="24"/>
      <w:szCs w:val="24"/>
      <w:lang w:val="es-MX"/>
    </w:rPr>
  </w:style>
  <w:style w:type="paragraph" w:customStyle="1" w:styleId="Revision1">
    <w:name w:val="Revision1"/>
    <w:hidden/>
    <w:semiHidden/>
    <w:rsid w:val="0040176F"/>
    <w:pPr>
      <w:spacing w:after="0" w:line="240" w:lineRule="auto"/>
    </w:pPr>
    <w:rPr>
      <w:rFonts w:ascii="Times New Roman" w:eastAsia="Calibri" w:hAnsi="Times New Roman" w:cs="Times New Roman"/>
      <w:sz w:val="24"/>
      <w:szCs w:val="24"/>
      <w:lang w:val="es-MX"/>
    </w:rPr>
  </w:style>
  <w:style w:type="numbering" w:customStyle="1" w:styleId="NoList6">
    <w:name w:val="No List6"/>
    <w:next w:val="Sinlista"/>
    <w:uiPriority w:val="99"/>
    <w:semiHidden/>
    <w:unhideWhenUsed/>
    <w:rsid w:val="0040176F"/>
  </w:style>
  <w:style w:type="character" w:customStyle="1" w:styleId="ANOTACIONCar">
    <w:name w:val="ANOTACION Car"/>
    <w:link w:val="ANOTACION0"/>
    <w:locked/>
    <w:rsid w:val="0040176F"/>
    <w:rPr>
      <w:rFonts w:ascii="Times New Roman" w:eastAsia="Times New Roman" w:hAnsi="Times New Roman" w:cs="Times New Roman"/>
      <w:b/>
      <w:sz w:val="18"/>
      <w:szCs w:val="20"/>
      <w:lang w:val="es-MX"/>
    </w:rPr>
  </w:style>
  <w:style w:type="paragraph" w:styleId="TDC4">
    <w:name w:val="toc 4"/>
    <w:basedOn w:val="Normal"/>
    <w:next w:val="Normal"/>
    <w:autoRedefine/>
    <w:uiPriority w:val="39"/>
    <w:unhideWhenUsed/>
    <w:rsid w:val="0040176F"/>
    <w:pPr>
      <w:spacing w:after="100" w:line="259" w:lineRule="auto"/>
      <w:ind w:left="660"/>
      <w:jc w:val="left"/>
    </w:pPr>
    <w:rPr>
      <w:rFonts w:asciiTheme="minorHAnsi" w:eastAsiaTheme="minorEastAsia" w:hAnsiTheme="minorHAnsi"/>
      <w:sz w:val="22"/>
      <w:lang w:val="en-US"/>
    </w:rPr>
  </w:style>
  <w:style w:type="paragraph" w:styleId="TDC5">
    <w:name w:val="toc 5"/>
    <w:basedOn w:val="Normal"/>
    <w:next w:val="Normal"/>
    <w:autoRedefine/>
    <w:uiPriority w:val="39"/>
    <w:unhideWhenUsed/>
    <w:rsid w:val="0040176F"/>
    <w:pPr>
      <w:spacing w:after="100" w:line="259" w:lineRule="auto"/>
      <w:ind w:left="880"/>
      <w:jc w:val="left"/>
    </w:pPr>
    <w:rPr>
      <w:rFonts w:asciiTheme="minorHAnsi" w:eastAsiaTheme="minorEastAsia" w:hAnsiTheme="minorHAnsi"/>
      <w:sz w:val="22"/>
      <w:lang w:val="en-US"/>
    </w:rPr>
  </w:style>
  <w:style w:type="paragraph" w:styleId="TDC6">
    <w:name w:val="toc 6"/>
    <w:basedOn w:val="Normal"/>
    <w:next w:val="Normal"/>
    <w:autoRedefine/>
    <w:uiPriority w:val="39"/>
    <w:unhideWhenUsed/>
    <w:rsid w:val="0040176F"/>
    <w:pPr>
      <w:spacing w:after="100" w:line="259" w:lineRule="auto"/>
      <w:ind w:left="1100"/>
      <w:jc w:val="left"/>
    </w:pPr>
    <w:rPr>
      <w:rFonts w:asciiTheme="minorHAnsi" w:eastAsiaTheme="minorEastAsia" w:hAnsiTheme="minorHAnsi"/>
      <w:sz w:val="22"/>
      <w:lang w:val="en-US"/>
    </w:rPr>
  </w:style>
  <w:style w:type="paragraph" w:styleId="TDC7">
    <w:name w:val="toc 7"/>
    <w:basedOn w:val="Normal"/>
    <w:next w:val="Normal"/>
    <w:autoRedefine/>
    <w:uiPriority w:val="39"/>
    <w:unhideWhenUsed/>
    <w:rsid w:val="0040176F"/>
    <w:pPr>
      <w:spacing w:after="100" w:line="259" w:lineRule="auto"/>
      <w:ind w:left="1320"/>
      <w:jc w:val="left"/>
    </w:pPr>
    <w:rPr>
      <w:rFonts w:asciiTheme="minorHAnsi" w:eastAsiaTheme="minorEastAsia" w:hAnsiTheme="minorHAnsi"/>
      <w:sz w:val="22"/>
      <w:lang w:val="en-US"/>
    </w:rPr>
  </w:style>
  <w:style w:type="paragraph" w:styleId="TDC8">
    <w:name w:val="toc 8"/>
    <w:basedOn w:val="Normal"/>
    <w:next w:val="Normal"/>
    <w:autoRedefine/>
    <w:uiPriority w:val="39"/>
    <w:unhideWhenUsed/>
    <w:rsid w:val="0040176F"/>
    <w:pPr>
      <w:spacing w:after="100" w:line="259" w:lineRule="auto"/>
      <w:ind w:left="1540"/>
      <w:jc w:val="left"/>
    </w:pPr>
    <w:rPr>
      <w:rFonts w:asciiTheme="minorHAnsi" w:eastAsiaTheme="minorEastAsia" w:hAnsiTheme="minorHAnsi"/>
      <w:sz w:val="22"/>
      <w:lang w:val="en-US"/>
    </w:rPr>
  </w:style>
  <w:style w:type="paragraph" w:styleId="TDC9">
    <w:name w:val="toc 9"/>
    <w:basedOn w:val="Normal"/>
    <w:next w:val="Normal"/>
    <w:autoRedefine/>
    <w:uiPriority w:val="39"/>
    <w:unhideWhenUsed/>
    <w:rsid w:val="0040176F"/>
    <w:pPr>
      <w:spacing w:after="100" w:line="259" w:lineRule="auto"/>
      <w:ind w:left="1760"/>
      <w:jc w:val="left"/>
    </w:pPr>
    <w:rPr>
      <w:rFonts w:asciiTheme="minorHAnsi" w:eastAsiaTheme="minorEastAsia" w:hAnsiTheme="minorHAnsi"/>
      <w:sz w:val="22"/>
      <w:lang w:val="en-US"/>
    </w:rPr>
  </w:style>
  <w:style w:type="paragraph" w:styleId="Textonotaalfinal">
    <w:name w:val="endnote text"/>
    <w:basedOn w:val="Normal"/>
    <w:link w:val="TextonotaalfinalCar"/>
    <w:uiPriority w:val="99"/>
    <w:semiHidden/>
    <w:unhideWhenUsed/>
    <w:rsid w:val="0040176F"/>
    <w:pPr>
      <w:spacing w:after="0"/>
    </w:pPr>
    <w:rPr>
      <w:szCs w:val="20"/>
    </w:rPr>
  </w:style>
  <w:style w:type="character" w:customStyle="1" w:styleId="TextonotaalfinalCar">
    <w:name w:val="Texto nota al final Car"/>
    <w:basedOn w:val="Fuentedeprrafopredeter"/>
    <w:link w:val="Textonotaalfinal"/>
    <w:uiPriority w:val="99"/>
    <w:semiHidden/>
    <w:rsid w:val="0040176F"/>
    <w:rPr>
      <w:rFonts w:ascii="Cambria" w:eastAsia="SimSun" w:hAnsi="Cambria"/>
      <w:sz w:val="20"/>
      <w:szCs w:val="20"/>
      <w:lang w:val="es-MX"/>
    </w:rPr>
  </w:style>
  <w:style w:type="character" w:styleId="Refdenotaalfinal">
    <w:name w:val="endnote reference"/>
    <w:basedOn w:val="Fuentedeprrafopredeter"/>
    <w:uiPriority w:val="99"/>
    <w:semiHidden/>
    <w:unhideWhenUsed/>
    <w:rsid w:val="0040176F"/>
    <w:rPr>
      <w:vertAlign w:val="superscript"/>
    </w:rPr>
  </w:style>
  <w:style w:type="paragraph" w:styleId="Revisin">
    <w:name w:val="Revision"/>
    <w:hidden/>
    <w:uiPriority w:val="99"/>
    <w:semiHidden/>
    <w:rsid w:val="0040176F"/>
    <w:pPr>
      <w:spacing w:after="0" w:line="240" w:lineRule="auto"/>
    </w:pPr>
    <w:rPr>
      <w:rFonts w:ascii="Cambria" w:eastAsia="SimSun" w:hAnsi="Cambria"/>
      <w:sz w:val="20"/>
      <w:lang w:val="es-MX"/>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18292</Words>
  <Characters>104265</Characters>
  <Application>Microsoft Office Word</Application>
  <DocSecurity>0</DocSecurity>
  <Lines>868</Lines>
  <Paragraphs>244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Alejandra Macias Molina</dc:creator>
  <cp:lastModifiedBy>Lic. Teresa Mora</cp:lastModifiedBy>
  <cp:revision>2</cp:revision>
  <dcterms:created xsi:type="dcterms:W3CDTF">2019-09-11T23:20:00Z</dcterms:created>
  <dcterms:modified xsi:type="dcterms:W3CDTF">2019-09-11T23:20:00Z</dcterms:modified>
</cp:coreProperties>
</file>